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9756E8" w14:textId="77777777" w:rsidR="00930E6F" w:rsidRPr="002C37F4" w:rsidRDefault="00555B4E" w:rsidP="00930E6F">
      <w:pPr>
        <w:rPr>
          <w:rFonts w:ascii="Noto Sans" w:hAnsi="Noto Sans" w:cs="Noto Sans"/>
          <w:b/>
          <w:bCs/>
          <w:color w:val="000000" w:themeColor="text1"/>
          <w:sz w:val="30"/>
          <w:szCs w:val="30"/>
        </w:rPr>
      </w:pPr>
      <w:r w:rsidRPr="002C37F4">
        <w:rPr>
          <w:rFonts w:ascii="Noto Sans" w:hAnsi="Noto Sans" w:cs="Noto Sans"/>
          <w:b/>
          <w:bCs/>
          <w:color w:val="000000" w:themeColor="text1"/>
          <w:sz w:val="30"/>
          <w:szCs w:val="30"/>
        </w:rPr>
        <w:t>Pressemitteilung</w:t>
      </w:r>
    </w:p>
    <w:p w14:paraId="4FD94AC1" w14:textId="65CCDBAA" w:rsidR="00026290" w:rsidRPr="002C37F4" w:rsidRDefault="00555B4E" w:rsidP="00930E6F">
      <w:pPr>
        <w:jc w:val="center"/>
        <w:rPr>
          <w:rFonts w:ascii="Noto Sans" w:hAnsi="Noto Sans" w:cs="Noto Sans"/>
          <w:b/>
          <w:bCs/>
          <w:color w:val="000000" w:themeColor="text1"/>
          <w:sz w:val="26"/>
          <w:szCs w:val="26"/>
        </w:rPr>
      </w:pPr>
      <w:r w:rsidRPr="002C37F4">
        <w:br/>
      </w:r>
      <w:r w:rsidR="1B0DFB7A" w:rsidRPr="002C37F4">
        <w:rPr>
          <w:rFonts w:ascii="Noto Sans" w:hAnsi="Noto Sans" w:cs="Noto Sans"/>
          <w:b/>
          <w:bCs/>
          <w:color w:val="000000" w:themeColor="text1"/>
          <w:sz w:val="32"/>
          <w:szCs w:val="32"/>
        </w:rPr>
        <w:t>STADA-</w:t>
      </w:r>
      <w:r w:rsidR="00D70D52">
        <w:rPr>
          <w:rFonts w:ascii="Noto Sans" w:hAnsi="Noto Sans" w:cs="Noto Sans"/>
          <w:b/>
          <w:bCs/>
          <w:color w:val="000000" w:themeColor="text1"/>
          <w:sz w:val="32"/>
          <w:szCs w:val="32"/>
        </w:rPr>
        <w:t>Health Report</w:t>
      </w:r>
      <w:r w:rsidR="00A54C3C" w:rsidRPr="002C37F4">
        <w:rPr>
          <w:rFonts w:ascii="Noto Sans" w:hAnsi="Noto Sans" w:cs="Noto Sans"/>
          <w:b/>
          <w:bCs/>
          <w:color w:val="000000" w:themeColor="text1"/>
          <w:sz w:val="32"/>
          <w:szCs w:val="32"/>
        </w:rPr>
        <w:t xml:space="preserve"> 2026</w:t>
      </w:r>
      <w:r w:rsidR="1B0DFB7A" w:rsidRPr="002C37F4">
        <w:rPr>
          <w:rFonts w:ascii="Noto Sans" w:hAnsi="Noto Sans" w:cs="Noto Sans"/>
          <w:b/>
          <w:bCs/>
          <w:color w:val="000000" w:themeColor="text1"/>
          <w:sz w:val="32"/>
          <w:szCs w:val="32"/>
        </w:rPr>
        <w:t>:</w:t>
      </w:r>
      <w:r w:rsidR="00962806" w:rsidRPr="002C37F4">
        <w:rPr>
          <w:rFonts w:ascii="Noto Sans" w:hAnsi="Noto Sans" w:cs="Noto Sans"/>
          <w:b/>
          <w:bCs/>
          <w:color w:val="000000" w:themeColor="text1"/>
          <w:sz w:val="32"/>
          <w:szCs w:val="32"/>
        </w:rPr>
        <w:t xml:space="preserve"> 82 Prozent der Europäer stehen einer Rolle von KI in ihrer Gesundheitsversorgung offen gegenüber</w:t>
      </w:r>
      <w:r w:rsidRPr="002C37F4">
        <w:br/>
      </w:r>
    </w:p>
    <w:p w14:paraId="5DE4766C" w14:textId="3D94A374" w:rsidR="00FE29AD" w:rsidRPr="002C37F4" w:rsidRDefault="0068411F" w:rsidP="00FE29AD">
      <w:pPr>
        <w:numPr>
          <w:ilvl w:val="0"/>
          <w:numId w:val="3"/>
        </w:numPr>
        <w:shd w:val="clear" w:color="auto" w:fill="FFFFFF"/>
        <w:spacing w:after="240" w:line="240" w:lineRule="auto"/>
        <w:ind w:left="709"/>
        <w:rPr>
          <w:rFonts w:ascii="Noto Sans" w:eastAsia="Times New Roman" w:hAnsi="Noto Sans" w:cs="Noto Sans"/>
          <w:color w:val="000000"/>
          <w:lang w:eastAsia="de-DE"/>
        </w:rPr>
      </w:pPr>
      <w:r w:rsidRPr="002C37F4">
        <w:rPr>
          <w:rFonts w:ascii="Noto Sans" w:eastAsia="Times New Roman" w:hAnsi="Noto Sans" w:cs="Noto Sans"/>
          <w:color w:val="000000" w:themeColor="text1"/>
          <w:lang w:eastAsia="de-DE"/>
        </w:rPr>
        <w:t>STADA-</w:t>
      </w:r>
      <w:r w:rsidR="00D70D52">
        <w:rPr>
          <w:rFonts w:ascii="Noto Sans" w:eastAsia="Times New Roman" w:hAnsi="Noto Sans" w:cs="Noto Sans"/>
          <w:color w:val="000000" w:themeColor="text1"/>
          <w:lang w:eastAsia="de-DE"/>
        </w:rPr>
        <w:t>Health Report</w:t>
      </w:r>
      <w:r w:rsidR="00F55CE6" w:rsidRPr="002C37F4">
        <w:rPr>
          <w:rFonts w:ascii="Noto Sans" w:eastAsia="Times New Roman" w:hAnsi="Noto Sans" w:cs="Noto Sans"/>
          <w:color w:val="000000" w:themeColor="text1"/>
          <w:lang w:eastAsia="de-DE"/>
        </w:rPr>
        <w:t xml:space="preserve"> 2026</w:t>
      </w:r>
      <w:r w:rsidRPr="002C37F4">
        <w:rPr>
          <w:rFonts w:ascii="Noto Sans" w:eastAsia="Times New Roman" w:hAnsi="Noto Sans" w:cs="Noto Sans"/>
          <w:color w:val="000000" w:themeColor="text1"/>
          <w:lang w:eastAsia="de-DE"/>
        </w:rPr>
        <w:t xml:space="preserve">: </w:t>
      </w:r>
      <w:r w:rsidR="003979E7" w:rsidRPr="002C37F4">
        <w:rPr>
          <w:rFonts w:ascii="Noto Sans" w:eastAsia="Times New Roman" w:hAnsi="Noto Sans" w:cs="Noto Sans"/>
          <w:color w:val="000000" w:themeColor="text1"/>
          <w:lang w:eastAsia="de-DE"/>
        </w:rPr>
        <w:t xml:space="preserve">Eine unabhängige, repräsentative Umfrage in 20 europäischen Ländern zeigt, dass künstliche Intelligenz </w:t>
      </w:r>
      <w:r w:rsidR="0090331D" w:rsidRPr="002C37F4">
        <w:rPr>
          <w:rFonts w:ascii="Noto Sans" w:eastAsia="Times New Roman" w:hAnsi="Noto Sans" w:cs="Noto Sans"/>
          <w:color w:val="000000" w:themeColor="text1"/>
          <w:lang w:eastAsia="de-DE"/>
        </w:rPr>
        <w:t xml:space="preserve">(KI) </w:t>
      </w:r>
      <w:r w:rsidR="00D9422A" w:rsidRPr="002C37F4">
        <w:rPr>
          <w:rFonts w:ascii="Noto Sans" w:eastAsia="Times New Roman" w:hAnsi="Noto Sans" w:cs="Noto Sans"/>
          <w:color w:val="000000" w:themeColor="text1"/>
          <w:lang w:eastAsia="de-DE"/>
        </w:rPr>
        <w:t xml:space="preserve">bereits </w:t>
      </w:r>
      <w:r w:rsidR="003979E7" w:rsidRPr="002C37F4">
        <w:rPr>
          <w:rFonts w:ascii="Noto Sans" w:eastAsia="Times New Roman" w:hAnsi="Noto Sans" w:cs="Noto Sans"/>
          <w:color w:val="000000" w:themeColor="text1"/>
          <w:lang w:eastAsia="de-DE"/>
        </w:rPr>
        <w:t xml:space="preserve">in die persönliche Gesundheitsversorgung der Europäer </w:t>
      </w:r>
      <w:r w:rsidR="003A4F01" w:rsidRPr="002C37F4">
        <w:rPr>
          <w:rFonts w:ascii="Noto Sans" w:eastAsia="Times New Roman" w:hAnsi="Noto Sans" w:cs="Noto Sans"/>
          <w:color w:val="000000" w:themeColor="text1"/>
          <w:lang w:eastAsia="de-DE"/>
        </w:rPr>
        <w:t xml:space="preserve">integriert </w:t>
      </w:r>
      <w:r w:rsidR="00666E93" w:rsidRPr="002C37F4">
        <w:rPr>
          <w:rFonts w:ascii="Noto Sans" w:eastAsia="Times New Roman" w:hAnsi="Noto Sans" w:cs="Noto Sans"/>
          <w:color w:val="000000" w:themeColor="text1"/>
          <w:lang w:eastAsia="de-DE"/>
        </w:rPr>
        <w:t>ist</w:t>
      </w:r>
      <w:r w:rsidR="003979E7" w:rsidRPr="002C37F4">
        <w:rPr>
          <w:rFonts w:ascii="Noto Sans" w:eastAsia="Times New Roman" w:hAnsi="Noto Sans" w:cs="Noto Sans"/>
          <w:color w:val="000000" w:themeColor="text1"/>
          <w:lang w:eastAsia="de-DE"/>
        </w:rPr>
        <w:t>. 82 Prozent sind offen dafür, dass KI eine Rolle in ihrer Gesundheitsversorgung spielt</w:t>
      </w:r>
      <w:r w:rsidR="00393880" w:rsidRPr="002C37F4">
        <w:rPr>
          <w:rFonts w:ascii="Noto Sans" w:eastAsia="Times New Roman" w:hAnsi="Noto Sans" w:cs="Noto Sans"/>
          <w:color w:val="000000" w:themeColor="text1"/>
          <w:lang w:eastAsia="de-DE"/>
        </w:rPr>
        <w:t>,</w:t>
      </w:r>
      <w:r w:rsidR="003979E7" w:rsidRPr="002C37F4">
        <w:rPr>
          <w:rFonts w:ascii="Noto Sans" w:eastAsia="Times New Roman" w:hAnsi="Noto Sans" w:cs="Noto Sans"/>
          <w:color w:val="000000" w:themeColor="text1"/>
          <w:lang w:eastAsia="de-DE"/>
        </w:rPr>
        <w:t xml:space="preserve"> 55 Prozent nutzen KI </w:t>
      </w:r>
      <w:r w:rsidR="002F505A" w:rsidRPr="002C37F4">
        <w:rPr>
          <w:rFonts w:ascii="Noto Sans" w:eastAsia="Times New Roman" w:hAnsi="Noto Sans" w:cs="Noto Sans"/>
          <w:color w:val="000000" w:themeColor="text1"/>
          <w:lang w:eastAsia="de-DE"/>
        </w:rPr>
        <w:t xml:space="preserve">aktiv </w:t>
      </w:r>
      <w:r w:rsidR="003979E7" w:rsidRPr="002C37F4">
        <w:rPr>
          <w:rFonts w:ascii="Noto Sans" w:eastAsia="Times New Roman" w:hAnsi="Noto Sans" w:cs="Noto Sans"/>
          <w:color w:val="000000" w:themeColor="text1"/>
          <w:lang w:eastAsia="de-DE"/>
        </w:rPr>
        <w:t>im Zusammenhang mit ihrer Gesundheit</w:t>
      </w:r>
      <w:r w:rsidR="00022B4E" w:rsidRPr="002C37F4">
        <w:rPr>
          <w:rFonts w:ascii="Noto Sans" w:eastAsia="Times New Roman" w:hAnsi="Noto Sans" w:cs="Noto Sans"/>
          <w:color w:val="000000" w:themeColor="text1"/>
          <w:lang w:eastAsia="de-DE"/>
        </w:rPr>
        <w:t>.</w:t>
      </w:r>
    </w:p>
    <w:p w14:paraId="7EEE7C54" w14:textId="5038A57C" w:rsidR="00AB6485" w:rsidRPr="002C37F4" w:rsidRDefault="00AB6485" w:rsidP="00FD7DEF">
      <w:pPr>
        <w:pStyle w:val="Listenabsatz"/>
        <w:numPr>
          <w:ilvl w:val="0"/>
          <w:numId w:val="3"/>
        </w:numPr>
        <w:spacing w:before="240" w:after="240" w:line="240" w:lineRule="auto"/>
        <w:rPr>
          <w:rFonts w:ascii="Noto Sans" w:eastAsia="Noto Sans" w:hAnsi="Noto Sans" w:cs="Noto Sans"/>
        </w:rPr>
      </w:pPr>
      <w:r w:rsidRPr="002C37F4">
        <w:rPr>
          <w:rFonts w:ascii="Noto Sans" w:eastAsia="Times New Roman" w:hAnsi="Noto Sans" w:cs="Noto Sans"/>
          <w:color w:val="000000" w:themeColor="text1"/>
          <w:lang w:eastAsia="de-DE"/>
        </w:rPr>
        <w:t>Gleichzeitig hat Vertrauen nach wie vor ein menschliches Gesicht: 77 Prozent der Europäer verlassen sich bei gesundheitsbezogenen Entscheidungen auf ihren Hausarzt oder andere medizinische Fachkräfte, und rund 8 von 10 bevorzugen einen persönlichen Besuch bei</w:t>
      </w:r>
      <w:r w:rsidR="0097119A" w:rsidRPr="002C37F4">
        <w:rPr>
          <w:rFonts w:ascii="Noto Sans" w:eastAsia="Times New Roman" w:hAnsi="Noto Sans" w:cs="Noto Sans"/>
          <w:color w:val="000000" w:themeColor="text1"/>
          <w:lang w:eastAsia="de-DE"/>
        </w:rPr>
        <w:t xml:space="preserve"> ihrem Arzt</w:t>
      </w:r>
      <w:r w:rsidRPr="002C37F4">
        <w:rPr>
          <w:rFonts w:ascii="Noto Sans" w:eastAsia="Times New Roman" w:hAnsi="Noto Sans" w:cs="Noto Sans"/>
          <w:color w:val="000000" w:themeColor="text1"/>
          <w:lang w:eastAsia="de-DE"/>
        </w:rPr>
        <w:t>.</w:t>
      </w:r>
    </w:p>
    <w:p w14:paraId="7CE2716A" w14:textId="77777777" w:rsidR="00AB6485" w:rsidRPr="002C37F4" w:rsidRDefault="00AB6485" w:rsidP="00AB6485">
      <w:pPr>
        <w:pStyle w:val="Listenabsatz"/>
        <w:spacing w:before="240" w:after="240" w:line="240" w:lineRule="auto"/>
        <w:rPr>
          <w:rFonts w:ascii="Noto Sans" w:eastAsia="Noto Sans" w:hAnsi="Noto Sans" w:cs="Noto Sans"/>
        </w:rPr>
      </w:pPr>
    </w:p>
    <w:p w14:paraId="20A7D1BE" w14:textId="2E4D731B" w:rsidR="00976EF0" w:rsidRPr="002C37F4" w:rsidRDefault="0035283E" w:rsidP="00FD7DEF">
      <w:pPr>
        <w:pStyle w:val="Listenabsatz"/>
        <w:numPr>
          <w:ilvl w:val="0"/>
          <w:numId w:val="3"/>
        </w:numPr>
        <w:spacing w:before="240" w:after="240" w:line="240" w:lineRule="auto"/>
        <w:rPr>
          <w:rFonts w:ascii="Noto Sans" w:eastAsia="Noto Sans" w:hAnsi="Noto Sans" w:cs="Noto Sans"/>
        </w:rPr>
      </w:pPr>
      <w:r w:rsidRPr="002C37F4">
        <w:rPr>
          <w:rFonts w:ascii="Noto Sans" w:eastAsia="Noto Sans" w:hAnsi="Noto Sans" w:cs="Noto Sans"/>
        </w:rPr>
        <w:t xml:space="preserve">Peter Goldschmidt, CEO von STADA: </w:t>
      </w:r>
      <w:r w:rsidR="0072334C" w:rsidRPr="002C37F4">
        <w:rPr>
          <w:rFonts w:ascii="Noto Sans" w:eastAsia="Noto Sans" w:hAnsi="Noto Sans" w:cs="Noto Sans"/>
        </w:rPr>
        <w:t xml:space="preserve">„Die Debatte um mündige, selbstbestimmte Patienten </w:t>
      </w:r>
      <w:r w:rsidR="00487539" w:rsidRPr="002C37F4">
        <w:rPr>
          <w:rFonts w:ascii="Noto Sans" w:eastAsia="Noto Sans" w:hAnsi="Noto Sans" w:cs="Noto Sans"/>
        </w:rPr>
        <w:t>gewinnt an Dynamik</w:t>
      </w:r>
      <w:r w:rsidR="0072334C" w:rsidRPr="002C37F4">
        <w:rPr>
          <w:rFonts w:ascii="Noto Sans" w:eastAsia="Noto Sans" w:hAnsi="Noto Sans" w:cs="Noto Sans"/>
        </w:rPr>
        <w:t xml:space="preserve">, </w:t>
      </w:r>
      <w:r w:rsidR="00DB4E26" w:rsidRPr="002C37F4">
        <w:rPr>
          <w:rFonts w:ascii="Noto Sans" w:eastAsia="Noto Sans" w:hAnsi="Noto Sans" w:cs="Noto Sans"/>
        </w:rPr>
        <w:t xml:space="preserve">und </w:t>
      </w:r>
      <w:r w:rsidR="0072334C" w:rsidRPr="002C37F4">
        <w:rPr>
          <w:rFonts w:ascii="Noto Sans" w:eastAsia="Noto Sans" w:hAnsi="Noto Sans" w:cs="Noto Sans"/>
        </w:rPr>
        <w:t xml:space="preserve">KI treibt diese Entwicklung deutlich schneller voran. </w:t>
      </w:r>
      <w:r w:rsidR="00B62FDE" w:rsidRPr="002C37F4">
        <w:rPr>
          <w:rFonts w:ascii="Noto Sans" w:eastAsia="Noto Sans" w:hAnsi="Noto Sans" w:cs="Noto Sans"/>
        </w:rPr>
        <w:t xml:space="preserve">Die Menschen </w:t>
      </w:r>
      <w:r w:rsidR="0072334C" w:rsidRPr="002C37F4">
        <w:rPr>
          <w:rFonts w:ascii="Noto Sans" w:eastAsia="Noto Sans" w:hAnsi="Noto Sans" w:cs="Noto Sans"/>
        </w:rPr>
        <w:t xml:space="preserve">sind nicht mehr nur Patienten, die in einer Warteschlange stehen. Sie sind aktive Teilnehmer, die eigenes Handeln, digitale Tools und professionelle Beratung zu etwas Neuem verbinden. </w:t>
      </w:r>
      <w:r w:rsidR="00DF24D0" w:rsidRPr="002C37F4">
        <w:rPr>
          <w:rFonts w:ascii="Noto Sans" w:eastAsia="Noto Sans" w:hAnsi="Noto Sans" w:cs="Noto Sans"/>
        </w:rPr>
        <w:t>Alle Akteure im Gesundheitswesen müssen sich an diese Veränderungen anpassen und entsprechend handeln</w:t>
      </w:r>
      <w:r w:rsidR="008361D9" w:rsidRPr="002C37F4">
        <w:rPr>
          <w:rFonts w:ascii="Noto Sans" w:eastAsia="Noto Sans" w:hAnsi="Noto Sans" w:cs="Noto Sans"/>
        </w:rPr>
        <w:t>.“</w:t>
      </w:r>
    </w:p>
    <w:p w14:paraId="4A5AF41A" w14:textId="7946A9E3" w:rsidR="0090331D" w:rsidRPr="002C37F4" w:rsidRDefault="00B557A8" w:rsidP="00083B1A">
      <w:pPr>
        <w:spacing w:line="360" w:lineRule="auto"/>
        <w:jc w:val="both"/>
        <w:rPr>
          <w:rFonts w:ascii="Noto Sans" w:eastAsia="Noto Sans" w:hAnsi="Noto Sans" w:cs="Noto Sans"/>
        </w:rPr>
      </w:pPr>
      <w:r w:rsidRPr="002F121B">
        <w:rPr>
          <w:rFonts w:ascii="Noto Sans" w:eastAsia="Times New Roman" w:hAnsi="Noto Sans" w:cs="Noto Sans"/>
          <w:b/>
          <w:noProof/>
          <w:color w:val="000000"/>
          <w:lang w:val="en-GB" w:eastAsia="en-GB"/>
        </w:rPr>
        <mc:AlternateContent>
          <mc:Choice Requires="wps">
            <w:drawing>
              <wp:anchor distT="0" distB="0" distL="114300" distR="114300" simplePos="0" relativeHeight="251658240" behindDoc="0" locked="0" layoutInCell="1" allowOverlap="1" wp14:anchorId="77468330" wp14:editId="3CB7887A">
                <wp:simplePos x="0" y="0"/>
                <wp:positionH relativeFrom="margin">
                  <wp:posOffset>4008120</wp:posOffset>
                </wp:positionH>
                <wp:positionV relativeFrom="paragraph">
                  <wp:posOffset>-4994910</wp:posOffset>
                </wp:positionV>
                <wp:extent cx="1868170" cy="3302000"/>
                <wp:effectExtent l="0" t="0" r="0" b="0"/>
                <wp:wrapSquare wrapText="bothSides"/>
                <wp:docPr id="3" name="Rechteck 3">
                  <a:extLst xmlns:a="http://schemas.openxmlformats.org/drawingml/2006/main">
                    <a:ext uri="{FF2B5EF4-FFF2-40B4-BE49-F238E27FC236}">
                      <a16:creationId xmlns:a16="http://schemas.microsoft.com/office/drawing/2014/main" id="{E58644E3-DA85-4933-87F1-6FB0CBD83DFE}"/>
                    </a:ext>
                  </a:extLst>
                </wp:docPr>
                <wp:cNvGraphicFramePr/>
                <a:graphic xmlns:a="http://schemas.openxmlformats.org/drawingml/2006/main">
                  <a:graphicData uri="http://schemas.microsoft.com/office/word/2010/wordprocessingShape">
                    <wps:wsp>
                      <wps:cNvSpPr/>
                      <wps:spPr>
                        <a:xfrm>
                          <a:off x="0" y="0"/>
                          <a:ext cx="1868170" cy="3302000"/>
                        </a:xfrm>
                        <a:prstGeom prst="rect">
                          <a:avLst/>
                        </a:prstGeom>
                        <a:solidFill>
                          <a:schemeClr val="bg1">
                            <a:lumMod val="85000"/>
                            <a:alpha val="77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B687D21" w14:textId="7C0D4B00" w:rsidR="000418DF" w:rsidRPr="002C37F4" w:rsidRDefault="000418DF" w:rsidP="007C64BB">
                            <w:pPr>
                              <w:rPr>
                                <w:rFonts w:ascii="Noto Sans" w:hAnsi="Noto Sans" w:cs="Noto Sans"/>
                                <w:color w:val="000000" w:themeColor="text1"/>
                                <w:sz w:val="18"/>
                                <w:szCs w:val="18"/>
                              </w:rPr>
                            </w:pPr>
                            <w:r w:rsidRPr="002C37F4">
                              <w:rPr>
                                <w:rFonts w:ascii="Noto Sans" w:hAnsi="Noto Sans" w:cs="Noto Sans"/>
                                <w:b/>
                                <w:bCs/>
                                <w:color w:val="000000" w:themeColor="text1"/>
                                <w:sz w:val="18"/>
                                <w:szCs w:val="18"/>
                              </w:rPr>
                              <w:t>STADA-</w:t>
                            </w:r>
                            <w:r w:rsidR="00D70D52">
                              <w:rPr>
                                <w:rFonts w:ascii="Noto Sans" w:hAnsi="Noto Sans" w:cs="Noto Sans"/>
                                <w:b/>
                                <w:bCs/>
                                <w:color w:val="000000" w:themeColor="text1"/>
                                <w:sz w:val="18"/>
                                <w:szCs w:val="18"/>
                              </w:rPr>
                              <w:t>Health Report</w:t>
                            </w:r>
                            <w:r w:rsidRPr="002C37F4">
                              <w:rPr>
                                <w:rFonts w:ascii="Noto Sans" w:hAnsi="Noto Sans" w:cs="Noto Sans"/>
                                <w:b/>
                                <w:bCs/>
                                <w:color w:val="000000" w:themeColor="text1"/>
                                <w:sz w:val="18"/>
                                <w:szCs w:val="18"/>
                              </w:rPr>
                              <w:t>:</w:t>
                            </w:r>
                            <w:r w:rsidR="004F3D6B" w:rsidRPr="002C37F4">
                              <w:rPr>
                                <w:rFonts w:ascii="Noto Sans" w:hAnsi="Noto Sans" w:cs="Noto Sans"/>
                                <w:b/>
                                <w:bCs/>
                                <w:color w:val="000000" w:themeColor="text1"/>
                                <w:sz w:val="18"/>
                                <w:szCs w:val="18"/>
                              </w:rPr>
                              <w:tab/>
                            </w:r>
                            <w:r w:rsidR="000907BC" w:rsidRPr="002C37F4">
                              <w:rPr>
                                <w:rFonts w:ascii="Noto Sans" w:hAnsi="Noto Sans" w:cs="Noto Sans"/>
                                <w:b/>
                                <w:bCs/>
                                <w:color w:val="000000" w:themeColor="text1"/>
                                <w:sz w:val="18"/>
                                <w:szCs w:val="18"/>
                              </w:rPr>
                              <w:br/>
                            </w:r>
                            <w:r w:rsidR="00BC50BF" w:rsidRPr="002C37F4">
                              <w:rPr>
                                <w:rFonts w:ascii="Noto Sans" w:hAnsi="Noto Sans" w:cs="Noto Sans"/>
                                <w:color w:val="000000" w:themeColor="text1"/>
                                <w:sz w:val="18"/>
                                <w:szCs w:val="18"/>
                              </w:rPr>
                              <w:t xml:space="preserve">Unabhängige, </w:t>
                            </w:r>
                            <w:r w:rsidRPr="002C37F4">
                              <w:rPr>
                                <w:rFonts w:ascii="Noto Sans" w:hAnsi="Noto Sans" w:cs="Noto Sans"/>
                                <w:color w:val="000000" w:themeColor="text1"/>
                                <w:sz w:val="18"/>
                                <w:szCs w:val="18"/>
                              </w:rPr>
                              <w:t xml:space="preserve">repräsentative Online-Studie von </w:t>
                            </w:r>
                            <w:r w:rsidR="000B4652" w:rsidRPr="002C37F4">
                              <w:rPr>
                                <w:rFonts w:ascii="Noto Sans" w:hAnsi="Noto Sans" w:cs="Noto Sans"/>
                                <w:color w:val="000000" w:themeColor="text1"/>
                                <w:sz w:val="18"/>
                                <w:szCs w:val="18"/>
                              </w:rPr>
                              <w:t xml:space="preserve">Human8 </w:t>
                            </w:r>
                            <w:r w:rsidRPr="002C37F4">
                              <w:rPr>
                                <w:rFonts w:ascii="Noto Sans" w:hAnsi="Noto Sans" w:cs="Noto Sans"/>
                                <w:color w:val="000000" w:themeColor="text1"/>
                                <w:sz w:val="18"/>
                                <w:szCs w:val="18"/>
                              </w:rPr>
                              <w:t>im Auftrag von STADA.</w:t>
                            </w:r>
                            <w:r w:rsidR="002A34F4" w:rsidRPr="002C37F4">
                              <w:rPr>
                                <w:rFonts w:ascii="Noto Sans" w:hAnsi="Noto Sans" w:cs="Noto Sans"/>
                                <w:color w:val="000000" w:themeColor="text1"/>
                                <w:sz w:val="18"/>
                                <w:szCs w:val="18"/>
                              </w:rPr>
                              <w:t xml:space="preserve"> </w:t>
                            </w:r>
                            <w:r w:rsidR="002A34F4" w:rsidRPr="002C37F4">
                              <w:rPr>
                                <w:rFonts w:ascii="Noto Sans" w:hAnsi="Noto Sans" w:cs="Noto Sans"/>
                                <w:color w:val="000000" w:themeColor="text1"/>
                                <w:sz w:val="18"/>
                                <w:szCs w:val="18"/>
                              </w:rPr>
                              <w:br/>
                            </w:r>
                            <w:r w:rsidR="00917881" w:rsidRPr="002C37F4">
                              <w:rPr>
                                <w:rFonts w:ascii="Noto Sans" w:hAnsi="Noto Sans" w:cs="Noto Sans"/>
                                <w:color w:val="000000" w:themeColor="text1"/>
                                <w:sz w:val="18"/>
                                <w:szCs w:val="18"/>
                              </w:rPr>
                              <w:t>Zeitraum</w:t>
                            </w:r>
                            <w:r w:rsidR="00E96CDB" w:rsidRPr="002C37F4">
                              <w:rPr>
                                <w:rFonts w:ascii="Noto Sans" w:hAnsi="Noto Sans" w:cs="Noto Sans"/>
                                <w:color w:val="000000" w:themeColor="text1"/>
                                <w:sz w:val="18"/>
                                <w:szCs w:val="18"/>
                              </w:rPr>
                              <w:t xml:space="preserve"> der</w:t>
                            </w:r>
                            <w:r w:rsidR="00BC50BF" w:rsidRPr="002C37F4">
                              <w:rPr>
                                <w:rFonts w:ascii="Noto Sans" w:hAnsi="Noto Sans" w:cs="Noto Sans"/>
                                <w:color w:val="000000" w:themeColor="text1"/>
                                <w:sz w:val="18"/>
                                <w:szCs w:val="18"/>
                              </w:rPr>
                              <w:t xml:space="preserve"> anonymen </w:t>
                            </w:r>
                            <w:r w:rsidR="00E96CDB" w:rsidRPr="002C37F4">
                              <w:rPr>
                                <w:rFonts w:ascii="Noto Sans" w:hAnsi="Noto Sans" w:cs="Noto Sans"/>
                                <w:color w:val="000000" w:themeColor="text1"/>
                                <w:sz w:val="18"/>
                                <w:szCs w:val="18"/>
                              </w:rPr>
                              <w:t>Befragung</w:t>
                            </w:r>
                            <w:r w:rsidRPr="002C37F4">
                              <w:rPr>
                                <w:rFonts w:ascii="Noto Sans" w:hAnsi="Noto Sans" w:cs="Noto Sans"/>
                                <w:color w:val="000000" w:themeColor="text1"/>
                                <w:sz w:val="18"/>
                                <w:szCs w:val="18"/>
                              </w:rPr>
                              <w:t xml:space="preserve">: </w:t>
                            </w:r>
                            <w:r w:rsidR="002C6674" w:rsidRPr="002C37F4">
                              <w:rPr>
                                <w:rFonts w:ascii="Noto Sans" w:hAnsi="Noto Sans" w:cs="Noto Sans"/>
                                <w:color w:val="000000" w:themeColor="text1"/>
                                <w:sz w:val="18"/>
                                <w:szCs w:val="18"/>
                              </w:rPr>
                              <w:t xml:space="preserve">Februar bis </w:t>
                            </w:r>
                            <w:r w:rsidR="0009137E" w:rsidRPr="002C37F4">
                              <w:rPr>
                                <w:rFonts w:ascii="Noto Sans" w:hAnsi="Noto Sans" w:cs="Noto Sans"/>
                                <w:color w:val="000000" w:themeColor="text1"/>
                                <w:sz w:val="18"/>
                                <w:szCs w:val="18"/>
                              </w:rPr>
                              <w:t>März</w:t>
                            </w:r>
                            <w:r w:rsidR="00022B4E" w:rsidRPr="002C37F4">
                              <w:rPr>
                                <w:rFonts w:ascii="Noto Sans" w:hAnsi="Noto Sans" w:cs="Noto Sans"/>
                                <w:color w:val="000000" w:themeColor="text1"/>
                                <w:sz w:val="18"/>
                                <w:szCs w:val="18"/>
                              </w:rPr>
                              <w:t xml:space="preserve"> 2026</w:t>
                            </w:r>
                            <w:r w:rsidRPr="002C37F4">
                              <w:rPr>
                                <w:rFonts w:ascii="Noto Sans" w:hAnsi="Noto Sans" w:cs="Noto Sans"/>
                                <w:color w:val="000000" w:themeColor="text1"/>
                                <w:sz w:val="18"/>
                                <w:szCs w:val="18"/>
                              </w:rPr>
                              <w:t>.</w:t>
                            </w:r>
                          </w:p>
                          <w:p w14:paraId="41F5D0BB" w14:textId="3E32F5CC" w:rsidR="000418DF" w:rsidRPr="002C37F4" w:rsidRDefault="00917881" w:rsidP="007C64BB">
                            <w:pPr>
                              <w:rPr>
                                <w:rFonts w:ascii="Noto Sans" w:hAnsi="Noto Sans" w:cs="Noto Sans"/>
                                <w:color w:val="000000" w:themeColor="text1"/>
                                <w:sz w:val="18"/>
                                <w:szCs w:val="18"/>
                              </w:rPr>
                            </w:pPr>
                            <w:r w:rsidRPr="002C37F4">
                              <w:rPr>
                                <w:rFonts w:ascii="Noto Sans" w:hAnsi="Noto Sans" w:cs="Noto Sans"/>
                                <w:color w:val="000000" w:themeColor="text1"/>
                                <w:sz w:val="18"/>
                                <w:szCs w:val="18"/>
                              </w:rPr>
                              <w:t>Stichprobe</w:t>
                            </w:r>
                            <w:r w:rsidR="000418DF" w:rsidRPr="002C37F4">
                              <w:rPr>
                                <w:rFonts w:ascii="Noto Sans" w:hAnsi="Noto Sans" w:cs="Noto Sans"/>
                                <w:color w:val="000000" w:themeColor="text1"/>
                                <w:sz w:val="18"/>
                                <w:szCs w:val="18"/>
                              </w:rPr>
                              <w:t xml:space="preserve">: </w:t>
                            </w:r>
                            <w:r w:rsidRPr="002C37F4">
                              <w:rPr>
                                <w:rFonts w:ascii="Noto Sans" w:hAnsi="Noto Sans" w:cs="Noto Sans"/>
                                <w:color w:val="000000" w:themeColor="text1"/>
                                <w:sz w:val="18"/>
                                <w:szCs w:val="18"/>
                              </w:rPr>
                              <w:t xml:space="preserve">Jeweils </w:t>
                            </w:r>
                            <w:r w:rsidR="009375E9" w:rsidRPr="002C37F4">
                              <w:rPr>
                                <w:rFonts w:ascii="Noto Sans" w:hAnsi="Noto Sans" w:cs="Noto Sans"/>
                                <w:color w:val="000000" w:themeColor="text1"/>
                                <w:sz w:val="18"/>
                                <w:szCs w:val="18"/>
                              </w:rPr>
                              <w:t>zwischen</w:t>
                            </w:r>
                            <w:r w:rsidRPr="002C37F4">
                              <w:rPr>
                                <w:rFonts w:ascii="Noto Sans" w:hAnsi="Noto Sans" w:cs="Noto Sans"/>
                                <w:color w:val="000000" w:themeColor="text1"/>
                                <w:sz w:val="18"/>
                                <w:szCs w:val="18"/>
                              </w:rPr>
                              <w:t xml:space="preserve"> 500 und 2.</w:t>
                            </w:r>
                            <w:r w:rsidR="000418DF" w:rsidRPr="002C37F4">
                              <w:rPr>
                                <w:rFonts w:ascii="Noto Sans" w:hAnsi="Noto Sans" w:cs="Noto Sans"/>
                                <w:color w:val="000000" w:themeColor="text1"/>
                                <w:sz w:val="18"/>
                                <w:szCs w:val="18"/>
                              </w:rPr>
                              <w:t xml:space="preserve">000 </w:t>
                            </w:r>
                            <w:r w:rsidRPr="002C37F4">
                              <w:rPr>
                                <w:rFonts w:ascii="Noto Sans" w:hAnsi="Noto Sans" w:cs="Noto Sans"/>
                                <w:color w:val="000000" w:themeColor="text1"/>
                                <w:sz w:val="18"/>
                                <w:szCs w:val="18"/>
                              </w:rPr>
                              <w:t xml:space="preserve">Befragte aus </w:t>
                            </w:r>
                            <w:r w:rsidR="002C6674" w:rsidRPr="002C37F4">
                              <w:rPr>
                                <w:rFonts w:ascii="Noto Sans" w:hAnsi="Noto Sans" w:cs="Noto Sans"/>
                                <w:color w:val="000000" w:themeColor="text1"/>
                                <w:sz w:val="18"/>
                                <w:szCs w:val="18"/>
                              </w:rPr>
                              <w:t xml:space="preserve">Österreich, Belgien, Bulgarien, </w:t>
                            </w:r>
                            <w:r w:rsidR="0009137E" w:rsidRPr="002C37F4">
                              <w:rPr>
                                <w:rFonts w:ascii="Noto Sans" w:hAnsi="Noto Sans" w:cs="Noto Sans"/>
                                <w:color w:val="000000" w:themeColor="text1"/>
                                <w:sz w:val="18"/>
                                <w:szCs w:val="18"/>
                              </w:rPr>
                              <w:t>Tschechien</w:t>
                            </w:r>
                            <w:r w:rsidR="002C6674" w:rsidRPr="002C37F4">
                              <w:rPr>
                                <w:rFonts w:ascii="Noto Sans" w:hAnsi="Noto Sans" w:cs="Noto Sans"/>
                                <w:color w:val="000000" w:themeColor="text1"/>
                                <w:sz w:val="18"/>
                                <w:szCs w:val="18"/>
                              </w:rPr>
                              <w:t xml:space="preserve">, Frankreich, Deutschland, Ungarn, Irland, Italien, Kasachstan, </w:t>
                            </w:r>
                            <w:r w:rsidR="007C64BB" w:rsidRPr="002C37F4">
                              <w:rPr>
                                <w:rFonts w:ascii="Noto Sans" w:hAnsi="Noto Sans" w:cs="Noto Sans"/>
                                <w:color w:val="000000" w:themeColor="text1"/>
                                <w:sz w:val="18"/>
                                <w:szCs w:val="18"/>
                              </w:rPr>
                              <w:t xml:space="preserve">Litauen, </w:t>
                            </w:r>
                            <w:r w:rsidR="002C6674" w:rsidRPr="002C37F4">
                              <w:rPr>
                                <w:rFonts w:ascii="Noto Sans" w:hAnsi="Noto Sans" w:cs="Noto Sans"/>
                                <w:color w:val="000000" w:themeColor="text1"/>
                                <w:sz w:val="18"/>
                                <w:szCs w:val="18"/>
                              </w:rPr>
                              <w:t>Polen, Portugal, Rumänien, Serbien, der Slowakei, Spanien, der Schweiz, dem Vereinigten Königreich und Usbekistan</w:t>
                            </w:r>
                            <w:r w:rsidRPr="002C37F4">
                              <w:rPr>
                                <w:rFonts w:ascii="Noto Sans" w:hAnsi="Noto Sans" w:cs="Noto Sans"/>
                                <w:color w:val="000000" w:themeColor="text1"/>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468330" id="Rechteck 3" o:spid="_x0000_s1026" style="position:absolute;left:0;text-align:left;margin-left:315.6pt;margin-top:-393.3pt;width:147.1pt;height:260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" fillcolor="#d8d8d8 [2732]" stroked="f" strokeweight="2pt">
                <v:fill opacity="50372f"/>
                <v:textbox>
                  <w:txbxContent>
                    <w:p w14:paraId="5B687D21" w14:textId="7C0D4B00" w:rsidR="000418DF" w:rsidRPr="002C37F4" w:rsidRDefault="000418DF" w:rsidP="007C64BB">
                      <w:pPr>
                        <w:rPr>
                          <w:rFonts w:ascii="Noto Sans" w:hAnsi="Noto Sans" w:cs="Noto Sans"/>
                          <w:color w:val="000000" w:themeColor="text1"/>
                          <w:sz w:val="18"/>
                          <w:szCs w:val="18"/>
                        </w:rPr>
                      </w:pPr>
                      <w:r w:rsidRPr="002C37F4">
                        <w:rPr>
                          <w:rFonts w:ascii="Noto Sans" w:hAnsi="Noto Sans" w:cs="Noto Sans"/>
                          <w:b/>
                          <w:bCs/>
                          <w:color w:val="000000" w:themeColor="text1"/>
                          <w:sz w:val="18"/>
                          <w:szCs w:val="18"/>
                        </w:rPr>
                        <w:t>STADA-</w:t>
                      </w:r>
                      <w:r w:rsidR="00D70D52">
                        <w:rPr>
                          <w:rFonts w:ascii="Noto Sans" w:hAnsi="Noto Sans" w:cs="Noto Sans"/>
                          <w:b/>
                          <w:bCs/>
                          <w:color w:val="000000" w:themeColor="text1"/>
                          <w:sz w:val="18"/>
                          <w:szCs w:val="18"/>
                        </w:rPr>
                        <w:t>Health Report</w:t>
                      </w:r>
                      <w:r w:rsidRPr="002C37F4">
                        <w:rPr>
                          <w:rFonts w:ascii="Noto Sans" w:hAnsi="Noto Sans" w:cs="Noto Sans"/>
                          <w:b/>
                          <w:bCs/>
                          <w:color w:val="000000" w:themeColor="text1"/>
                          <w:sz w:val="18"/>
                          <w:szCs w:val="18"/>
                        </w:rPr>
                        <w:t>:</w:t>
                      </w:r>
                      <w:r w:rsidR="004F3D6B" w:rsidRPr="002C37F4">
                        <w:rPr>
                          <w:rFonts w:ascii="Noto Sans" w:hAnsi="Noto Sans" w:cs="Noto Sans"/>
                          <w:b/>
                          <w:bCs/>
                          <w:color w:val="000000" w:themeColor="text1"/>
                          <w:sz w:val="18"/>
                          <w:szCs w:val="18"/>
                        </w:rPr>
                        <w:tab/>
                      </w:r>
                      <w:r w:rsidR="000907BC" w:rsidRPr="002C37F4">
                        <w:rPr>
                          <w:rFonts w:ascii="Noto Sans" w:hAnsi="Noto Sans" w:cs="Noto Sans"/>
                          <w:b/>
                          <w:bCs/>
                          <w:color w:val="000000" w:themeColor="text1"/>
                          <w:sz w:val="18"/>
                          <w:szCs w:val="18"/>
                        </w:rPr>
                        <w:br/>
                      </w:r>
                      <w:r w:rsidR="00BC50BF" w:rsidRPr="002C37F4">
                        <w:rPr>
                          <w:rFonts w:ascii="Noto Sans" w:hAnsi="Noto Sans" w:cs="Noto Sans"/>
                          <w:color w:val="000000" w:themeColor="text1"/>
                          <w:sz w:val="18"/>
                          <w:szCs w:val="18"/>
                        </w:rPr>
                        <w:t xml:space="preserve">Unabhängige, </w:t>
                      </w:r>
                      <w:r w:rsidRPr="002C37F4">
                        <w:rPr>
                          <w:rFonts w:ascii="Noto Sans" w:hAnsi="Noto Sans" w:cs="Noto Sans"/>
                          <w:color w:val="000000" w:themeColor="text1"/>
                          <w:sz w:val="18"/>
                          <w:szCs w:val="18"/>
                        </w:rPr>
                        <w:t xml:space="preserve">repräsentative Online-Studie von </w:t>
                      </w:r>
                      <w:r w:rsidR="000B4652" w:rsidRPr="002C37F4">
                        <w:rPr>
                          <w:rFonts w:ascii="Noto Sans" w:hAnsi="Noto Sans" w:cs="Noto Sans"/>
                          <w:color w:val="000000" w:themeColor="text1"/>
                          <w:sz w:val="18"/>
                          <w:szCs w:val="18"/>
                        </w:rPr>
                        <w:t xml:space="preserve">Human8 </w:t>
                      </w:r>
                      <w:r w:rsidRPr="002C37F4">
                        <w:rPr>
                          <w:rFonts w:ascii="Noto Sans" w:hAnsi="Noto Sans" w:cs="Noto Sans"/>
                          <w:color w:val="000000" w:themeColor="text1"/>
                          <w:sz w:val="18"/>
                          <w:szCs w:val="18"/>
                        </w:rPr>
                        <w:t>im Auftrag von STADA.</w:t>
                      </w:r>
                      <w:r w:rsidR="002A34F4" w:rsidRPr="002C37F4">
                        <w:rPr>
                          <w:rFonts w:ascii="Noto Sans" w:hAnsi="Noto Sans" w:cs="Noto Sans"/>
                          <w:color w:val="000000" w:themeColor="text1"/>
                          <w:sz w:val="18"/>
                          <w:szCs w:val="18"/>
                        </w:rPr>
                        <w:t xml:space="preserve"> </w:t>
                      </w:r>
                      <w:r w:rsidR="002A34F4" w:rsidRPr="002C37F4">
                        <w:rPr>
                          <w:rFonts w:ascii="Noto Sans" w:hAnsi="Noto Sans" w:cs="Noto Sans"/>
                          <w:color w:val="000000" w:themeColor="text1"/>
                          <w:sz w:val="18"/>
                          <w:szCs w:val="18"/>
                        </w:rPr>
                        <w:br/>
                      </w:r>
                      <w:r w:rsidR="00917881" w:rsidRPr="002C37F4">
                        <w:rPr>
                          <w:rFonts w:ascii="Noto Sans" w:hAnsi="Noto Sans" w:cs="Noto Sans"/>
                          <w:color w:val="000000" w:themeColor="text1"/>
                          <w:sz w:val="18"/>
                          <w:szCs w:val="18"/>
                        </w:rPr>
                        <w:t>Zeitraum</w:t>
                      </w:r>
                      <w:r w:rsidR="00E96CDB" w:rsidRPr="002C37F4">
                        <w:rPr>
                          <w:rFonts w:ascii="Noto Sans" w:hAnsi="Noto Sans" w:cs="Noto Sans"/>
                          <w:color w:val="000000" w:themeColor="text1"/>
                          <w:sz w:val="18"/>
                          <w:szCs w:val="18"/>
                        </w:rPr>
                        <w:t xml:space="preserve"> der</w:t>
                      </w:r>
                      <w:r w:rsidR="00BC50BF" w:rsidRPr="002C37F4">
                        <w:rPr>
                          <w:rFonts w:ascii="Noto Sans" w:hAnsi="Noto Sans" w:cs="Noto Sans"/>
                          <w:color w:val="000000" w:themeColor="text1"/>
                          <w:sz w:val="18"/>
                          <w:szCs w:val="18"/>
                        </w:rPr>
                        <w:t xml:space="preserve"> anonymen </w:t>
                      </w:r>
                      <w:r w:rsidR="00E96CDB" w:rsidRPr="002C37F4">
                        <w:rPr>
                          <w:rFonts w:ascii="Noto Sans" w:hAnsi="Noto Sans" w:cs="Noto Sans"/>
                          <w:color w:val="000000" w:themeColor="text1"/>
                          <w:sz w:val="18"/>
                          <w:szCs w:val="18"/>
                        </w:rPr>
                        <w:t>Befragung</w:t>
                      </w:r>
                      <w:r w:rsidRPr="002C37F4">
                        <w:rPr>
                          <w:rFonts w:ascii="Noto Sans" w:hAnsi="Noto Sans" w:cs="Noto Sans"/>
                          <w:color w:val="000000" w:themeColor="text1"/>
                          <w:sz w:val="18"/>
                          <w:szCs w:val="18"/>
                        </w:rPr>
                        <w:t xml:space="preserve">: </w:t>
                      </w:r>
                      <w:r w:rsidR="002C6674" w:rsidRPr="002C37F4">
                        <w:rPr>
                          <w:rFonts w:ascii="Noto Sans" w:hAnsi="Noto Sans" w:cs="Noto Sans"/>
                          <w:color w:val="000000" w:themeColor="text1"/>
                          <w:sz w:val="18"/>
                          <w:szCs w:val="18"/>
                        </w:rPr>
                        <w:t xml:space="preserve">Februar bis </w:t>
                      </w:r>
                      <w:r w:rsidR="0009137E" w:rsidRPr="002C37F4">
                        <w:rPr>
                          <w:rFonts w:ascii="Noto Sans" w:hAnsi="Noto Sans" w:cs="Noto Sans"/>
                          <w:color w:val="000000" w:themeColor="text1"/>
                          <w:sz w:val="18"/>
                          <w:szCs w:val="18"/>
                        </w:rPr>
                        <w:t>März</w:t>
                      </w:r>
                      <w:r w:rsidR="00022B4E" w:rsidRPr="002C37F4">
                        <w:rPr>
                          <w:rFonts w:ascii="Noto Sans" w:hAnsi="Noto Sans" w:cs="Noto Sans"/>
                          <w:color w:val="000000" w:themeColor="text1"/>
                          <w:sz w:val="18"/>
                          <w:szCs w:val="18"/>
                        </w:rPr>
                        <w:t xml:space="preserve"> 2026</w:t>
                      </w:r>
                      <w:r w:rsidRPr="002C37F4">
                        <w:rPr>
                          <w:rFonts w:ascii="Noto Sans" w:hAnsi="Noto Sans" w:cs="Noto Sans"/>
                          <w:color w:val="000000" w:themeColor="text1"/>
                          <w:sz w:val="18"/>
                          <w:szCs w:val="18"/>
                        </w:rPr>
                        <w:t>.</w:t>
                      </w:r>
                    </w:p>
                    <w:p w14:paraId="41F5D0BB" w14:textId="3E32F5CC" w:rsidR="000418DF" w:rsidRPr="002C37F4" w:rsidRDefault="00917881" w:rsidP="007C64BB">
                      <w:pPr>
                        <w:rPr>
                          <w:rFonts w:ascii="Noto Sans" w:hAnsi="Noto Sans" w:cs="Noto Sans"/>
                          <w:color w:val="000000" w:themeColor="text1"/>
                          <w:sz w:val="18"/>
                          <w:szCs w:val="18"/>
                        </w:rPr>
                      </w:pPr>
                      <w:r w:rsidRPr="002C37F4">
                        <w:rPr>
                          <w:rFonts w:ascii="Noto Sans" w:hAnsi="Noto Sans" w:cs="Noto Sans"/>
                          <w:color w:val="000000" w:themeColor="text1"/>
                          <w:sz w:val="18"/>
                          <w:szCs w:val="18"/>
                        </w:rPr>
                        <w:t>Stichprobe</w:t>
                      </w:r>
                      <w:r w:rsidR="000418DF" w:rsidRPr="002C37F4">
                        <w:rPr>
                          <w:rFonts w:ascii="Noto Sans" w:hAnsi="Noto Sans" w:cs="Noto Sans"/>
                          <w:color w:val="000000" w:themeColor="text1"/>
                          <w:sz w:val="18"/>
                          <w:szCs w:val="18"/>
                        </w:rPr>
                        <w:t xml:space="preserve">: </w:t>
                      </w:r>
                      <w:r w:rsidRPr="002C37F4">
                        <w:rPr>
                          <w:rFonts w:ascii="Noto Sans" w:hAnsi="Noto Sans" w:cs="Noto Sans"/>
                          <w:color w:val="000000" w:themeColor="text1"/>
                          <w:sz w:val="18"/>
                          <w:szCs w:val="18"/>
                        </w:rPr>
                        <w:t xml:space="preserve">Jeweils </w:t>
                      </w:r>
                      <w:r w:rsidR="009375E9" w:rsidRPr="002C37F4">
                        <w:rPr>
                          <w:rFonts w:ascii="Noto Sans" w:hAnsi="Noto Sans" w:cs="Noto Sans"/>
                          <w:color w:val="000000" w:themeColor="text1"/>
                          <w:sz w:val="18"/>
                          <w:szCs w:val="18"/>
                        </w:rPr>
                        <w:t>zwischen</w:t>
                      </w:r>
                      <w:r w:rsidRPr="002C37F4">
                        <w:rPr>
                          <w:rFonts w:ascii="Noto Sans" w:hAnsi="Noto Sans" w:cs="Noto Sans"/>
                          <w:color w:val="000000" w:themeColor="text1"/>
                          <w:sz w:val="18"/>
                          <w:szCs w:val="18"/>
                        </w:rPr>
                        <w:t xml:space="preserve"> 500 und 2.</w:t>
                      </w:r>
                      <w:r w:rsidR="000418DF" w:rsidRPr="002C37F4">
                        <w:rPr>
                          <w:rFonts w:ascii="Noto Sans" w:hAnsi="Noto Sans" w:cs="Noto Sans"/>
                          <w:color w:val="000000" w:themeColor="text1"/>
                          <w:sz w:val="18"/>
                          <w:szCs w:val="18"/>
                        </w:rPr>
                        <w:t xml:space="preserve">000 </w:t>
                      </w:r>
                      <w:r w:rsidRPr="002C37F4">
                        <w:rPr>
                          <w:rFonts w:ascii="Noto Sans" w:hAnsi="Noto Sans" w:cs="Noto Sans"/>
                          <w:color w:val="000000" w:themeColor="text1"/>
                          <w:sz w:val="18"/>
                          <w:szCs w:val="18"/>
                        </w:rPr>
                        <w:t xml:space="preserve">Befragte aus </w:t>
                      </w:r>
                      <w:r w:rsidR="002C6674" w:rsidRPr="002C37F4">
                        <w:rPr>
                          <w:rFonts w:ascii="Noto Sans" w:hAnsi="Noto Sans" w:cs="Noto Sans"/>
                          <w:color w:val="000000" w:themeColor="text1"/>
                          <w:sz w:val="18"/>
                          <w:szCs w:val="18"/>
                        </w:rPr>
                        <w:t xml:space="preserve">Österreich, Belgien, Bulgarien, </w:t>
                      </w:r>
                      <w:r w:rsidR="0009137E" w:rsidRPr="002C37F4">
                        <w:rPr>
                          <w:rFonts w:ascii="Noto Sans" w:hAnsi="Noto Sans" w:cs="Noto Sans"/>
                          <w:color w:val="000000" w:themeColor="text1"/>
                          <w:sz w:val="18"/>
                          <w:szCs w:val="18"/>
                        </w:rPr>
                        <w:t>Tschechien</w:t>
                      </w:r>
                      <w:r w:rsidR="002C6674" w:rsidRPr="002C37F4">
                        <w:rPr>
                          <w:rFonts w:ascii="Noto Sans" w:hAnsi="Noto Sans" w:cs="Noto Sans"/>
                          <w:color w:val="000000" w:themeColor="text1"/>
                          <w:sz w:val="18"/>
                          <w:szCs w:val="18"/>
                        </w:rPr>
                        <w:t xml:space="preserve">, Frankreich, Deutschland, Ungarn, Irland, Italien, Kasachstan, </w:t>
                      </w:r>
                      <w:r w:rsidR="007C64BB" w:rsidRPr="002C37F4">
                        <w:rPr>
                          <w:rFonts w:ascii="Noto Sans" w:hAnsi="Noto Sans" w:cs="Noto Sans"/>
                          <w:color w:val="000000" w:themeColor="text1"/>
                          <w:sz w:val="18"/>
                          <w:szCs w:val="18"/>
                        </w:rPr>
                        <w:t xml:space="preserve">Litauen, </w:t>
                      </w:r>
                      <w:r w:rsidR="002C6674" w:rsidRPr="002C37F4">
                        <w:rPr>
                          <w:rFonts w:ascii="Noto Sans" w:hAnsi="Noto Sans" w:cs="Noto Sans"/>
                          <w:color w:val="000000" w:themeColor="text1"/>
                          <w:sz w:val="18"/>
                          <w:szCs w:val="18"/>
                        </w:rPr>
                        <w:t>Polen, Portugal, Rumänien, Serbien, der Slowakei, Spanien, der Schweiz, dem Vereinigten Königreich und Usbekistan</w:t>
                      </w:r>
                      <w:r w:rsidRPr="002C37F4">
                        <w:rPr>
                          <w:rFonts w:ascii="Noto Sans" w:hAnsi="Noto Sans" w:cs="Noto Sans"/>
                          <w:color w:val="000000" w:themeColor="text1"/>
                          <w:sz w:val="18"/>
                          <w:szCs w:val="18"/>
                        </w:rPr>
                        <w:t>.</w:t>
                      </w:r>
                    </w:p>
                  </w:txbxContent>
                </v:textbox>
                <w10:wrap type="square" anchorx="margin"/>
              </v:rect>
            </w:pict>
          </mc:Fallback>
        </mc:AlternateContent>
      </w:r>
      <w:r w:rsidR="4FF25FB4" w:rsidRPr="002C37F4">
        <w:rPr>
          <w:rFonts w:ascii="Noto Sans" w:eastAsia="Noto Sans" w:hAnsi="Noto Sans" w:cs="Noto Sans"/>
          <w:b/>
          <w:bCs/>
        </w:rPr>
        <w:t>Bad Vilbel,</w:t>
      </w:r>
      <w:r w:rsidR="00022B4E" w:rsidRPr="002C37F4">
        <w:rPr>
          <w:rFonts w:ascii="Noto Sans" w:eastAsia="Noto Sans" w:hAnsi="Noto Sans" w:cs="Noto Sans"/>
          <w:b/>
          <w:bCs/>
        </w:rPr>
        <w:t xml:space="preserve"> 06. Juli 2026 </w:t>
      </w:r>
      <w:r w:rsidR="4FF25FB4" w:rsidRPr="002C37F4">
        <w:rPr>
          <w:rFonts w:ascii="Noto Sans" w:eastAsia="Noto Sans" w:hAnsi="Noto Sans" w:cs="Noto Sans"/>
        </w:rPr>
        <w:t xml:space="preserve">– </w:t>
      </w:r>
      <w:r w:rsidR="00E040BC" w:rsidRPr="002C37F4">
        <w:rPr>
          <w:rFonts w:ascii="Noto Sans" w:eastAsia="Noto Sans" w:hAnsi="Noto Sans" w:cs="Noto Sans"/>
        </w:rPr>
        <w:t>Der STADA-</w:t>
      </w:r>
      <w:r w:rsidR="00D70D52">
        <w:rPr>
          <w:rFonts w:ascii="Noto Sans" w:eastAsia="Noto Sans" w:hAnsi="Noto Sans" w:cs="Noto Sans"/>
        </w:rPr>
        <w:t>Health Report</w:t>
      </w:r>
      <w:r w:rsidR="00E040BC" w:rsidRPr="002C37F4">
        <w:rPr>
          <w:rFonts w:ascii="Noto Sans" w:eastAsia="Noto Sans" w:hAnsi="Noto Sans" w:cs="Noto Sans"/>
        </w:rPr>
        <w:t xml:space="preserve"> 2026 beleuchtet die europäische Gesundheitslandschaft, die von gegensätzlichen Kräften geprägt ist: Gesundheitssysteme unter anhaltendem Druck, eine Bevölkerung, die befähigt ist, </w:t>
      </w:r>
      <w:r w:rsidR="0090331D" w:rsidRPr="002C37F4">
        <w:rPr>
          <w:rFonts w:ascii="Noto Sans" w:eastAsia="Noto Sans" w:hAnsi="Noto Sans" w:cs="Noto Sans"/>
        </w:rPr>
        <w:t xml:space="preserve">ihre Gesundheit selbst in die Hand </w:t>
      </w:r>
      <w:r w:rsidR="00E040BC" w:rsidRPr="002C37F4">
        <w:rPr>
          <w:rFonts w:ascii="Noto Sans" w:eastAsia="Noto Sans" w:hAnsi="Noto Sans" w:cs="Noto Sans"/>
        </w:rPr>
        <w:t xml:space="preserve">zu </w:t>
      </w:r>
      <w:r w:rsidR="0090331D" w:rsidRPr="002C37F4">
        <w:rPr>
          <w:rFonts w:ascii="Noto Sans" w:eastAsia="Noto Sans" w:hAnsi="Noto Sans" w:cs="Noto Sans"/>
        </w:rPr>
        <w:t xml:space="preserve">nehmen, und der rasante Einzug der </w:t>
      </w:r>
      <w:r w:rsidR="00E27319" w:rsidRPr="002C37F4">
        <w:rPr>
          <w:rFonts w:ascii="Noto Sans" w:eastAsia="Noto Sans" w:hAnsi="Noto Sans" w:cs="Noto Sans"/>
        </w:rPr>
        <w:t xml:space="preserve">KI </w:t>
      </w:r>
      <w:r w:rsidR="0090331D" w:rsidRPr="002C37F4">
        <w:rPr>
          <w:rFonts w:ascii="Noto Sans" w:eastAsia="Noto Sans" w:hAnsi="Noto Sans" w:cs="Noto Sans"/>
        </w:rPr>
        <w:t xml:space="preserve">in den Alltag der persönlichen Gesundheitsversorgung. Zum ersten Mal ist </w:t>
      </w:r>
      <w:r w:rsidR="00316719" w:rsidRPr="002C37F4">
        <w:rPr>
          <w:rFonts w:ascii="Noto Sans" w:eastAsia="Noto Sans" w:hAnsi="Noto Sans" w:cs="Noto Sans"/>
        </w:rPr>
        <w:t xml:space="preserve">diese Technologie </w:t>
      </w:r>
      <w:r w:rsidR="0090331D" w:rsidRPr="002C37F4">
        <w:rPr>
          <w:rFonts w:ascii="Noto Sans" w:eastAsia="Noto Sans" w:hAnsi="Noto Sans" w:cs="Noto Sans"/>
        </w:rPr>
        <w:t>kein Zukunftsszenario mehr, sondern ein Werkzeug, das die Europäer bereits nutzen.</w:t>
      </w:r>
    </w:p>
    <w:p w14:paraId="1EBE55D5" w14:textId="77777777" w:rsidR="0090331D" w:rsidRPr="002C37F4" w:rsidRDefault="0090331D" w:rsidP="00083B1A">
      <w:pPr>
        <w:spacing w:line="360" w:lineRule="auto"/>
        <w:jc w:val="both"/>
        <w:rPr>
          <w:rFonts w:ascii="Noto Sans" w:eastAsia="Noto Sans" w:hAnsi="Noto Sans" w:cs="Noto Sans"/>
        </w:rPr>
      </w:pPr>
    </w:p>
    <w:p w14:paraId="697427E8" w14:textId="77777777" w:rsidR="00A41DF4" w:rsidRPr="002C37F4" w:rsidRDefault="004C0687" w:rsidP="00083B1A">
      <w:pPr>
        <w:spacing w:line="360" w:lineRule="auto"/>
        <w:jc w:val="both"/>
        <w:rPr>
          <w:rFonts w:ascii="Noto Sans" w:eastAsia="Noto Sans" w:hAnsi="Noto Sans" w:cs="Noto Sans"/>
        </w:rPr>
      </w:pPr>
      <w:proofErr w:type="spellStart"/>
      <w:r w:rsidRPr="002C37F4">
        <w:rPr>
          <w:rFonts w:ascii="Noto Sans" w:eastAsia="Noto Sans" w:hAnsi="Noto Sans" w:cs="Noto Sans"/>
        </w:rPr>
        <w:lastRenderedPageBreak/>
        <w:t>Kontinentweit</w:t>
      </w:r>
      <w:proofErr w:type="spellEnd"/>
      <w:r w:rsidRPr="002C37F4">
        <w:rPr>
          <w:rFonts w:ascii="Noto Sans" w:eastAsia="Noto Sans" w:hAnsi="Noto Sans" w:cs="Noto Sans"/>
        </w:rPr>
        <w:t xml:space="preserve"> hat sich die Zufriedenheit mit den Gesundheitssystemen nicht erholt: Nur 56 Prozent der Menschen sind zufrieden – praktisch unverändert gegenüber den 58 Prozent aus dem Jahr 2025 und eine Fortsetzung der </w:t>
      </w:r>
      <w:r w:rsidR="00A41DF4" w:rsidRPr="002C37F4">
        <w:rPr>
          <w:rFonts w:ascii="Noto Sans" w:eastAsia="Noto Sans" w:hAnsi="Noto Sans" w:cs="Noto Sans"/>
        </w:rPr>
        <w:t xml:space="preserve">seit dem Rückgang nach der Pandemie </w:t>
      </w:r>
      <w:r w:rsidRPr="002C37F4">
        <w:rPr>
          <w:rFonts w:ascii="Noto Sans" w:eastAsia="Noto Sans" w:hAnsi="Noto Sans" w:cs="Noto Sans"/>
        </w:rPr>
        <w:t>anhaltenden Stagnation</w:t>
      </w:r>
      <w:r w:rsidR="00A41DF4" w:rsidRPr="002C37F4">
        <w:rPr>
          <w:rFonts w:ascii="Noto Sans" w:eastAsia="Noto Sans" w:hAnsi="Noto Sans" w:cs="Noto Sans"/>
        </w:rPr>
        <w:t xml:space="preserve">. </w:t>
      </w:r>
    </w:p>
    <w:p w14:paraId="520DAB58" w14:textId="188CAA2C" w:rsidR="00B2169F" w:rsidRPr="002C37F4" w:rsidRDefault="00A41DF4" w:rsidP="00B2169F">
      <w:pPr>
        <w:spacing w:line="360" w:lineRule="auto"/>
        <w:jc w:val="both"/>
        <w:rPr>
          <w:rFonts w:ascii="Noto Sans" w:eastAsia="Noto Sans" w:hAnsi="Noto Sans" w:cs="Noto Sans"/>
        </w:rPr>
      </w:pPr>
      <w:r w:rsidRPr="002C37F4">
        <w:rPr>
          <w:rFonts w:ascii="Noto Sans" w:eastAsia="Noto Sans" w:hAnsi="Noto Sans" w:cs="Noto Sans"/>
        </w:rPr>
        <w:t xml:space="preserve">Auf die Frage nach den größten gesundheitlichen Herausforderungen in ihrem Land nennen 67 Prozent einen Mangel an medizinischem Fachpersonal und </w:t>
      </w:r>
      <w:r w:rsidR="00133C3B" w:rsidRPr="002C37F4">
        <w:rPr>
          <w:rFonts w:ascii="Noto Sans" w:eastAsia="Noto Sans" w:hAnsi="Noto Sans" w:cs="Noto Sans"/>
        </w:rPr>
        <w:t>die daraus resultierenden langen Wartezeiten. Auch der Zugang zu bezahlbarer Gesundheitsversorgung ist gefährdet</w:t>
      </w:r>
      <w:r w:rsidR="006F4806" w:rsidRPr="002C37F4">
        <w:rPr>
          <w:rFonts w:ascii="Noto Sans" w:eastAsia="Noto Sans" w:hAnsi="Noto Sans" w:cs="Noto Sans"/>
        </w:rPr>
        <w:t>:</w:t>
      </w:r>
      <w:r w:rsidR="007F6C0D" w:rsidRPr="002C37F4">
        <w:rPr>
          <w:rFonts w:ascii="Noto Sans" w:eastAsia="Noto Sans" w:hAnsi="Noto Sans" w:cs="Noto Sans"/>
        </w:rPr>
        <w:t xml:space="preserve"> 43 </w:t>
      </w:r>
      <w:r w:rsidR="006F4806" w:rsidRPr="002C37F4">
        <w:rPr>
          <w:rFonts w:ascii="Noto Sans" w:eastAsia="Noto Sans" w:hAnsi="Noto Sans" w:cs="Noto Sans"/>
        </w:rPr>
        <w:t xml:space="preserve">Prozent nennen dies als zentrales </w:t>
      </w:r>
      <w:r w:rsidR="00AE0D0B" w:rsidRPr="002C37F4">
        <w:rPr>
          <w:rFonts w:ascii="Noto Sans" w:eastAsia="Noto Sans" w:hAnsi="Noto Sans" w:cs="Noto Sans"/>
        </w:rPr>
        <w:t xml:space="preserve">Anliegen, neben </w:t>
      </w:r>
      <w:r w:rsidR="00DA626B" w:rsidRPr="002C37F4">
        <w:rPr>
          <w:rFonts w:ascii="Noto Sans" w:eastAsia="Noto Sans" w:hAnsi="Noto Sans" w:cs="Noto Sans"/>
        </w:rPr>
        <w:t xml:space="preserve">der alternden Bevölkerung sowie chronischen Gesundheitsproblemen (56 Prozent) und der wachsenden Zahl von </w:t>
      </w:r>
      <w:r w:rsidR="007F6C0D" w:rsidRPr="002C37F4">
        <w:rPr>
          <w:rFonts w:ascii="Noto Sans" w:eastAsia="Noto Sans" w:hAnsi="Noto Sans" w:cs="Noto Sans"/>
        </w:rPr>
        <w:t xml:space="preserve">Menschen mit psychischen Problemen </w:t>
      </w:r>
      <w:r w:rsidR="00E90FF2" w:rsidRPr="002C37F4">
        <w:rPr>
          <w:rFonts w:ascii="Noto Sans" w:eastAsia="Noto Sans" w:hAnsi="Noto Sans" w:cs="Noto Sans"/>
        </w:rPr>
        <w:t>(</w:t>
      </w:r>
      <w:r w:rsidR="00E533B7" w:rsidRPr="002C37F4">
        <w:rPr>
          <w:rFonts w:ascii="Noto Sans" w:eastAsia="Noto Sans" w:hAnsi="Noto Sans" w:cs="Noto Sans"/>
        </w:rPr>
        <w:t xml:space="preserve">53 </w:t>
      </w:r>
      <w:r w:rsidR="00040B24" w:rsidRPr="002C37F4">
        <w:rPr>
          <w:rFonts w:ascii="Noto Sans" w:eastAsia="Noto Sans" w:hAnsi="Noto Sans" w:cs="Noto Sans"/>
        </w:rPr>
        <w:t>Prozent)</w:t>
      </w:r>
      <w:r w:rsidR="007F6C0D" w:rsidRPr="002C37F4">
        <w:rPr>
          <w:rFonts w:ascii="Noto Sans" w:eastAsia="Noto Sans" w:hAnsi="Noto Sans" w:cs="Noto Sans"/>
        </w:rPr>
        <w:t xml:space="preserve">. </w:t>
      </w:r>
      <w:r w:rsidR="00B2169F" w:rsidRPr="002C37F4">
        <w:rPr>
          <w:rFonts w:ascii="Noto Sans" w:eastAsia="Noto Sans" w:hAnsi="Noto Sans" w:cs="Noto Sans"/>
        </w:rPr>
        <w:t>Auf die Frage, was sie als Erstes ändern würden, wenn sie Gesundheitsminister wären, würden 58 Prozent der Verringerung der Wartezeiten durch eine Erhöhung der Verfügbarkeit von medizinischem Fachpersonal Priorität einräumen, und 49 Prozent würden den Zugang zur Grundversorgung verbessern.</w:t>
      </w:r>
    </w:p>
    <w:p w14:paraId="47E0A8B5" w14:textId="77777777" w:rsidR="00825516" w:rsidRPr="002C37F4" w:rsidRDefault="00825516" w:rsidP="00B2169F">
      <w:pPr>
        <w:spacing w:line="360" w:lineRule="auto"/>
        <w:jc w:val="both"/>
        <w:rPr>
          <w:rFonts w:ascii="Noto Sans" w:eastAsia="Noto Sans" w:hAnsi="Noto Sans" w:cs="Noto Sans"/>
        </w:rPr>
      </w:pPr>
    </w:p>
    <w:p w14:paraId="278B70AA" w14:textId="7F2113F8" w:rsidR="0078532A" w:rsidRPr="002C37F4" w:rsidRDefault="00825516" w:rsidP="00083B1A">
      <w:pPr>
        <w:spacing w:line="360" w:lineRule="auto"/>
        <w:jc w:val="both"/>
        <w:rPr>
          <w:rFonts w:ascii="Noto Sans" w:eastAsia="Noto Sans" w:hAnsi="Noto Sans" w:cs="Noto Sans"/>
        </w:rPr>
      </w:pPr>
      <w:r w:rsidRPr="002C37F4">
        <w:rPr>
          <w:rFonts w:ascii="Noto Sans" w:eastAsia="Noto Sans" w:hAnsi="Noto Sans" w:cs="Noto Sans"/>
        </w:rPr>
        <w:t>Als Reaktion auf diesen Druck übernehmen die Europäer eine aktivere Rolle bei der Gestaltung ihrer Gesundheit. 78 Prozent fühlen sich gut gerüstet, sich selbst zu versorgen, 94 Prozent greifen bei zumindest einigen Gesundheitsproblemen zur Selbstmedikation</w:t>
      </w:r>
      <w:r w:rsidR="0078532A" w:rsidRPr="002C37F4">
        <w:rPr>
          <w:rFonts w:ascii="Noto Sans" w:eastAsia="Noto Sans" w:hAnsi="Noto Sans" w:cs="Noto Sans"/>
        </w:rPr>
        <w:t>. Die Mehrheit (</w:t>
      </w:r>
      <w:r w:rsidR="00E205F9" w:rsidRPr="002C37F4">
        <w:rPr>
          <w:rFonts w:ascii="Noto Sans" w:eastAsia="Noto Sans" w:hAnsi="Noto Sans" w:cs="Noto Sans"/>
        </w:rPr>
        <w:t xml:space="preserve">85 </w:t>
      </w:r>
      <w:r w:rsidR="0078532A" w:rsidRPr="002C37F4">
        <w:rPr>
          <w:rFonts w:ascii="Noto Sans" w:eastAsia="Noto Sans" w:hAnsi="Noto Sans" w:cs="Noto Sans"/>
        </w:rPr>
        <w:t xml:space="preserve">Prozent) nutzt </w:t>
      </w:r>
      <w:r w:rsidR="000D31AD" w:rsidRPr="002C37F4">
        <w:rPr>
          <w:rFonts w:ascii="Noto Sans" w:eastAsia="Noto Sans" w:hAnsi="Noto Sans" w:cs="Noto Sans"/>
        </w:rPr>
        <w:t xml:space="preserve">zudem </w:t>
      </w:r>
      <w:r w:rsidR="0078532A" w:rsidRPr="002C37F4">
        <w:rPr>
          <w:rFonts w:ascii="Noto Sans" w:eastAsia="Noto Sans" w:hAnsi="Noto Sans" w:cs="Noto Sans"/>
        </w:rPr>
        <w:t xml:space="preserve">ein oder mehrere Hilfsmittel – von Fitness-Trackern bis hin zu Messgeräten für zu Hause –, um ihre Gesundheit zu überwachen. </w:t>
      </w:r>
    </w:p>
    <w:p w14:paraId="0DB08B2E" w14:textId="04E7E81E" w:rsidR="004A0844" w:rsidRPr="002C37F4" w:rsidRDefault="00263DF8" w:rsidP="00083B1A">
      <w:pPr>
        <w:spacing w:line="360" w:lineRule="auto"/>
        <w:jc w:val="both"/>
        <w:rPr>
          <w:rFonts w:ascii="Noto Sans" w:eastAsia="Noto Sans" w:hAnsi="Noto Sans" w:cs="Noto Sans"/>
          <w:b/>
          <w:bCs/>
        </w:rPr>
      </w:pPr>
      <w:r w:rsidRPr="002C37F4">
        <w:rPr>
          <w:rFonts w:ascii="Noto Sans" w:eastAsia="Noto Sans" w:hAnsi="Noto Sans" w:cs="Noto Sans"/>
        </w:rPr>
        <w:br/>
      </w:r>
      <w:r w:rsidR="001B3CC4" w:rsidRPr="002C37F4">
        <w:rPr>
          <w:rFonts w:ascii="Noto Sans" w:eastAsia="Noto Sans" w:hAnsi="Noto Sans" w:cs="Noto Sans"/>
          <w:b/>
          <w:bCs/>
        </w:rPr>
        <w:t>Breite Akzeptanz für den Einsatz von KI im Gesundheitsbereich</w:t>
      </w:r>
    </w:p>
    <w:p w14:paraId="75F8F0C9" w14:textId="7768BEAF" w:rsidR="00F07173" w:rsidRPr="002C37F4" w:rsidRDefault="001B3CC4" w:rsidP="00083B1A">
      <w:pPr>
        <w:spacing w:line="360" w:lineRule="auto"/>
        <w:jc w:val="both"/>
        <w:rPr>
          <w:rFonts w:ascii="Noto Sans" w:eastAsia="Noto Sans" w:hAnsi="Noto Sans" w:cs="Noto Sans"/>
        </w:rPr>
      </w:pPr>
      <w:r w:rsidRPr="002C37F4">
        <w:rPr>
          <w:rFonts w:ascii="Noto Sans" w:eastAsia="Noto Sans" w:hAnsi="Noto Sans" w:cs="Noto Sans"/>
        </w:rPr>
        <w:t xml:space="preserve">Im Einklang mit </w:t>
      </w:r>
      <w:r w:rsidR="00963FBF" w:rsidRPr="002C37F4">
        <w:rPr>
          <w:rFonts w:ascii="Noto Sans" w:eastAsia="Noto Sans" w:hAnsi="Noto Sans" w:cs="Noto Sans"/>
        </w:rPr>
        <w:t xml:space="preserve">diesem </w:t>
      </w:r>
      <w:r w:rsidR="00B35099" w:rsidRPr="002C37F4">
        <w:rPr>
          <w:rFonts w:ascii="Noto Sans" w:eastAsia="Noto Sans" w:hAnsi="Noto Sans" w:cs="Noto Sans"/>
        </w:rPr>
        <w:t>wachsenden Bewusstsein und der</w:t>
      </w:r>
      <w:r w:rsidR="00963FBF" w:rsidRPr="002C37F4">
        <w:rPr>
          <w:rFonts w:ascii="Noto Sans" w:eastAsia="Noto Sans" w:hAnsi="Noto Sans" w:cs="Noto Sans"/>
        </w:rPr>
        <w:t xml:space="preserve"> zunehmenden </w:t>
      </w:r>
      <w:r w:rsidR="00B35099" w:rsidRPr="002C37F4">
        <w:rPr>
          <w:rFonts w:ascii="Noto Sans" w:eastAsia="Noto Sans" w:hAnsi="Noto Sans" w:cs="Noto Sans"/>
        </w:rPr>
        <w:t xml:space="preserve">Eigenverantwortung </w:t>
      </w:r>
      <w:r w:rsidR="00963FBF" w:rsidRPr="002C37F4">
        <w:rPr>
          <w:rFonts w:ascii="Noto Sans" w:eastAsia="Noto Sans" w:hAnsi="Noto Sans" w:cs="Noto Sans"/>
        </w:rPr>
        <w:t xml:space="preserve">in Gesundheitsfragen </w:t>
      </w:r>
      <w:r w:rsidR="00E60ACA" w:rsidRPr="002C37F4">
        <w:rPr>
          <w:rFonts w:ascii="Noto Sans" w:eastAsia="Noto Sans" w:hAnsi="Noto Sans" w:cs="Noto Sans"/>
        </w:rPr>
        <w:t xml:space="preserve">hat </w:t>
      </w:r>
      <w:proofErr w:type="gramStart"/>
      <w:r w:rsidR="00E60ACA" w:rsidRPr="002C37F4">
        <w:rPr>
          <w:rFonts w:ascii="Noto Sans" w:eastAsia="Noto Sans" w:hAnsi="Noto Sans" w:cs="Noto Sans"/>
        </w:rPr>
        <w:t>KI Einzug</w:t>
      </w:r>
      <w:proofErr w:type="gramEnd"/>
      <w:r w:rsidR="00E60ACA" w:rsidRPr="002C37F4">
        <w:rPr>
          <w:rFonts w:ascii="Noto Sans" w:eastAsia="Noto Sans" w:hAnsi="Noto Sans" w:cs="Noto Sans"/>
        </w:rPr>
        <w:t xml:space="preserve"> in den Alltag gehalten:</w:t>
      </w:r>
      <w:r w:rsidR="00350C38" w:rsidRPr="002C37F4">
        <w:rPr>
          <w:rFonts w:ascii="Noto Sans" w:eastAsia="Noto Sans" w:hAnsi="Noto Sans" w:cs="Noto Sans"/>
        </w:rPr>
        <w:t xml:space="preserve"> 55</w:t>
      </w:r>
      <w:r w:rsidR="006C4F2E">
        <w:rPr>
          <w:rFonts w:ascii="Noto Sans" w:eastAsia="Noto Sans" w:hAnsi="Noto Sans" w:cs="Noto Sans"/>
        </w:rPr>
        <w:t> </w:t>
      </w:r>
      <w:r w:rsidR="00350C38" w:rsidRPr="002C37F4">
        <w:rPr>
          <w:rFonts w:ascii="Noto Sans" w:eastAsia="Noto Sans" w:hAnsi="Noto Sans" w:cs="Noto Sans"/>
        </w:rPr>
        <w:t xml:space="preserve">Prozent </w:t>
      </w:r>
      <w:r w:rsidR="00E60ACA" w:rsidRPr="002C37F4">
        <w:rPr>
          <w:rFonts w:ascii="Noto Sans" w:eastAsia="Noto Sans" w:hAnsi="Noto Sans" w:cs="Noto Sans"/>
        </w:rPr>
        <w:t xml:space="preserve">der Europäer </w:t>
      </w:r>
      <w:r w:rsidR="00350C38" w:rsidRPr="002C37F4">
        <w:rPr>
          <w:rFonts w:ascii="Noto Sans" w:eastAsia="Noto Sans" w:hAnsi="Noto Sans" w:cs="Noto Sans"/>
        </w:rPr>
        <w:t xml:space="preserve">nutzen </w:t>
      </w:r>
      <w:r w:rsidR="00963FBF" w:rsidRPr="002C37F4">
        <w:rPr>
          <w:rFonts w:ascii="Noto Sans" w:eastAsia="Noto Sans" w:hAnsi="Noto Sans" w:cs="Noto Sans"/>
        </w:rPr>
        <w:t>sie</w:t>
      </w:r>
      <w:r w:rsidR="00350C38" w:rsidRPr="002C37F4">
        <w:rPr>
          <w:rFonts w:ascii="Noto Sans" w:eastAsia="Noto Sans" w:hAnsi="Noto Sans" w:cs="Noto Sans"/>
        </w:rPr>
        <w:t xml:space="preserve"> derzeit im Zusammenhang mit ihrer Gesundheit,</w:t>
      </w:r>
      <w:r w:rsidR="001A58BE" w:rsidRPr="002C37F4">
        <w:rPr>
          <w:rFonts w:ascii="Noto Sans" w:eastAsia="Noto Sans" w:hAnsi="Noto Sans" w:cs="Noto Sans"/>
        </w:rPr>
        <w:t xml:space="preserve"> 82</w:t>
      </w:r>
      <w:r w:rsidR="006C4F2E">
        <w:rPr>
          <w:rFonts w:ascii="Noto Sans" w:eastAsia="Noto Sans" w:hAnsi="Noto Sans" w:cs="Noto Sans"/>
        </w:rPr>
        <w:t> </w:t>
      </w:r>
      <w:r w:rsidR="001A58BE" w:rsidRPr="002C37F4">
        <w:rPr>
          <w:rFonts w:ascii="Noto Sans" w:eastAsia="Noto Sans" w:hAnsi="Noto Sans" w:cs="Noto Sans"/>
        </w:rPr>
        <w:t>Prozent stehen einer Rolle von KI in ihrer Versorgung offen gegenüber</w:t>
      </w:r>
      <w:r w:rsidR="009C7B03" w:rsidRPr="002C37F4">
        <w:rPr>
          <w:rFonts w:ascii="Noto Sans" w:eastAsia="Noto Sans" w:hAnsi="Noto Sans" w:cs="Noto Sans"/>
        </w:rPr>
        <w:t xml:space="preserve">. Ein </w:t>
      </w:r>
      <w:r w:rsidR="009C7B03" w:rsidRPr="002C37F4">
        <w:rPr>
          <w:rFonts w:ascii="Noto Sans" w:eastAsia="Noto Sans" w:hAnsi="Noto Sans" w:cs="Noto Sans"/>
        </w:rPr>
        <w:lastRenderedPageBreak/>
        <w:t>erheblicher Anteil (</w:t>
      </w:r>
      <w:r w:rsidR="00350C38" w:rsidRPr="002C37F4">
        <w:rPr>
          <w:rFonts w:ascii="Noto Sans" w:eastAsia="Noto Sans" w:hAnsi="Noto Sans" w:cs="Noto Sans"/>
        </w:rPr>
        <w:t>43 Prozent</w:t>
      </w:r>
      <w:r w:rsidR="009C7B03" w:rsidRPr="002C37F4">
        <w:rPr>
          <w:rFonts w:ascii="Noto Sans" w:eastAsia="Noto Sans" w:hAnsi="Noto Sans" w:cs="Noto Sans"/>
        </w:rPr>
        <w:t xml:space="preserve">) </w:t>
      </w:r>
      <w:r w:rsidR="00350C38" w:rsidRPr="002C37F4">
        <w:rPr>
          <w:rFonts w:ascii="Noto Sans" w:eastAsia="Noto Sans" w:hAnsi="Noto Sans" w:cs="Noto Sans"/>
        </w:rPr>
        <w:t>wäre</w:t>
      </w:r>
      <w:r w:rsidR="009C7B03" w:rsidRPr="002C37F4">
        <w:rPr>
          <w:rFonts w:ascii="Noto Sans" w:eastAsia="Noto Sans" w:hAnsi="Noto Sans" w:cs="Noto Sans"/>
        </w:rPr>
        <w:t xml:space="preserve"> sogar </w:t>
      </w:r>
      <w:r w:rsidR="00350C38" w:rsidRPr="002C37F4">
        <w:rPr>
          <w:rFonts w:ascii="Noto Sans" w:eastAsia="Noto Sans" w:hAnsi="Noto Sans" w:cs="Noto Sans"/>
        </w:rPr>
        <w:t>bereit, seine gesamten Gesundheitsdaten der KI zugänglich zu machen, um Diagnose, Prävention oder Behandlung zu verbessern, und 49 Prozent vertrauen bereits einer KI-Diagnose oder wären bereit, ihr zu vertrauen.</w:t>
      </w:r>
    </w:p>
    <w:p w14:paraId="3FDB67C8" w14:textId="77777777" w:rsidR="007D026B" w:rsidRPr="002C37F4" w:rsidRDefault="007D026B" w:rsidP="00083B1A">
      <w:pPr>
        <w:spacing w:line="360" w:lineRule="auto"/>
        <w:jc w:val="both"/>
        <w:rPr>
          <w:rFonts w:ascii="Noto Sans" w:eastAsia="Noto Sans" w:hAnsi="Noto Sans" w:cs="Noto Sans"/>
        </w:rPr>
      </w:pPr>
    </w:p>
    <w:p w14:paraId="66AACCBF" w14:textId="73021AAC" w:rsidR="00E553FE" w:rsidRPr="002C37F4" w:rsidRDefault="00E553FE" w:rsidP="00473338">
      <w:pPr>
        <w:spacing w:line="360" w:lineRule="auto"/>
        <w:jc w:val="both"/>
        <w:rPr>
          <w:rFonts w:ascii="Noto Sans" w:eastAsia="Noto Sans" w:hAnsi="Noto Sans" w:cs="Noto Sans"/>
        </w:rPr>
      </w:pPr>
      <w:r w:rsidRPr="002C37F4">
        <w:rPr>
          <w:rFonts w:ascii="Noto Sans" w:eastAsia="Noto Sans" w:hAnsi="Noto Sans" w:cs="Noto Sans"/>
        </w:rPr>
        <w:t xml:space="preserve"> </w:t>
      </w:r>
      <w:r w:rsidR="00473338" w:rsidRPr="002C37F4">
        <w:rPr>
          <w:rFonts w:ascii="Noto Sans" w:eastAsia="Noto Sans" w:hAnsi="Noto Sans" w:cs="Noto Sans"/>
        </w:rPr>
        <w:t>„</w:t>
      </w:r>
      <w:r w:rsidRPr="002C37F4">
        <w:rPr>
          <w:rFonts w:ascii="Noto Sans" w:eastAsia="Noto Sans" w:hAnsi="Noto Sans" w:cs="Noto Sans"/>
        </w:rPr>
        <w:t xml:space="preserve">Die Debatte um mündige, selbstbestimmte Patienten </w:t>
      </w:r>
      <w:r w:rsidR="00CF6C83" w:rsidRPr="002C37F4">
        <w:rPr>
          <w:rFonts w:ascii="Noto Sans" w:eastAsia="Noto Sans" w:hAnsi="Noto Sans" w:cs="Noto Sans"/>
        </w:rPr>
        <w:t>gewinnt an Dynamik</w:t>
      </w:r>
      <w:r w:rsidRPr="002C37F4">
        <w:rPr>
          <w:rFonts w:ascii="Noto Sans" w:eastAsia="Noto Sans" w:hAnsi="Noto Sans" w:cs="Noto Sans"/>
        </w:rPr>
        <w:t xml:space="preserve">, </w:t>
      </w:r>
      <w:r w:rsidR="00DB4E26" w:rsidRPr="002C37F4">
        <w:rPr>
          <w:rFonts w:ascii="Noto Sans" w:eastAsia="Noto Sans" w:hAnsi="Noto Sans" w:cs="Noto Sans"/>
        </w:rPr>
        <w:t xml:space="preserve">und </w:t>
      </w:r>
      <w:r w:rsidRPr="002C37F4">
        <w:rPr>
          <w:rFonts w:ascii="Noto Sans" w:eastAsia="Noto Sans" w:hAnsi="Noto Sans" w:cs="Noto Sans"/>
        </w:rPr>
        <w:t xml:space="preserve">KI treibt diese Entwicklung deutlich schneller </w:t>
      </w:r>
      <w:r w:rsidR="00473338" w:rsidRPr="002C37F4">
        <w:rPr>
          <w:rFonts w:ascii="Noto Sans" w:eastAsia="Noto Sans" w:hAnsi="Noto Sans" w:cs="Noto Sans"/>
        </w:rPr>
        <w:t xml:space="preserve">voran“, </w:t>
      </w:r>
      <w:r w:rsidR="007D026B" w:rsidRPr="002C37F4">
        <w:rPr>
          <w:rFonts w:ascii="Noto Sans" w:eastAsia="Noto Sans" w:hAnsi="Noto Sans" w:cs="Noto Sans"/>
        </w:rPr>
        <w:t>erklärt STADA-Vorstandsvorsitzender Peter Goldschmidt</w:t>
      </w:r>
      <w:r w:rsidRPr="002C37F4">
        <w:rPr>
          <w:rFonts w:ascii="Noto Sans" w:eastAsia="Noto Sans" w:hAnsi="Noto Sans" w:cs="Noto Sans"/>
        </w:rPr>
        <w:t>. „Die Europäer sind nicht mehr nur Patienten, die in einer Warteschlange stehen. Sie sind aktive Teilnehmer, die eigenes Handeln, digitale Tools und professionelle Beratung zu etwas Neuem verbinden. Alle Akteure im Gesundheitswesen müssen sich an diese Veränderungen anpassen und entsprechend handeln.“</w:t>
      </w:r>
    </w:p>
    <w:p w14:paraId="12DE00F5" w14:textId="384DE6CD" w:rsidR="007A4647" w:rsidRPr="002C37F4" w:rsidRDefault="009150B9" w:rsidP="007A4647">
      <w:pPr>
        <w:spacing w:line="360" w:lineRule="auto"/>
        <w:jc w:val="both"/>
        <w:rPr>
          <w:rFonts w:ascii="Noto Sans" w:eastAsia="Noto Sans" w:hAnsi="Noto Sans" w:cs="Noto Sans"/>
        </w:rPr>
      </w:pPr>
      <w:r w:rsidRPr="002C37F4">
        <w:rPr>
          <w:rFonts w:ascii="Noto Sans" w:eastAsia="Noto Sans" w:hAnsi="Noto Sans" w:cs="Noto Sans"/>
        </w:rPr>
        <w:br/>
      </w:r>
      <w:r w:rsidR="00B831C8" w:rsidRPr="002C37F4">
        <w:rPr>
          <w:rFonts w:ascii="Noto Sans" w:eastAsia="Noto Sans" w:hAnsi="Noto Sans" w:cs="Noto Sans"/>
          <w:b/>
          <w:bCs/>
        </w:rPr>
        <w:t xml:space="preserve">Trotz </w:t>
      </w:r>
      <w:r w:rsidR="00912D5D" w:rsidRPr="002C37F4">
        <w:rPr>
          <w:rFonts w:ascii="Noto Sans" w:eastAsia="Noto Sans" w:hAnsi="Noto Sans" w:cs="Noto Sans"/>
          <w:b/>
          <w:bCs/>
        </w:rPr>
        <w:t xml:space="preserve">des Einsatzes von KI </w:t>
      </w:r>
      <w:r w:rsidR="00614F33" w:rsidRPr="002C37F4">
        <w:rPr>
          <w:rFonts w:ascii="Noto Sans" w:eastAsia="Noto Sans" w:hAnsi="Noto Sans" w:cs="Noto Sans"/>
          <w:b/>
          <w:bCs/>
        </w:rPr>
        <w:t>behält das Vertrauen sein menschliches Gesicht</w:t>
      </w:r>
    </w:p>
    <w:p w14:paraId="616F8135" w14:textId="29A422FD" w:rsidR="00A6068B" w:rsidRPr="002C37F4" w:rsidRDefault="00F5603F" w:rsidP="00083B1A">
      <w:pPr>
        <w:spacing w:line="360" w:lineRule="auto"/>
        <w:jc w:val="both"/>
        <w:rPr>
          <w:rFonts w:ascii="Noto Sans" w:eastAsia="Noto Sans" w:hAnsi="Noto Sans" w:cs="Noto Sans"/>
        </w:rPr>
      </w:pPr>
      <w:r w:rsidRPr="002C37F4">
        <w:rPr>
          <w:rFonts w:ascii="Noto Sans" w:eastAsia="Noto Sans" w:hAnsi="Noto Sans" w:cs="Noto Sans"/>
        </w:rPr>
        <w:t xml:space="preserve">Besteht </w:t>
      </w:r>
      <w:r w:rsidR="008206D6" w:rsidRPr="002C37F4">
        <w:rPr>
          <w:rFonts w:ascii="Noto Sans" w:eastAsia="Noto Sans" w:hAnsi="Noto Sans" w:cs="Noto Sans"/>
        </w:rPr>
        <w:t xml:space="preserve">also </w:t>
      </w:r>
      <w:r w:rsidRPr="002C37F4">
        <w:rPr>
          <w:rFonts w:ascii="Noto Sans" w:eastAsia="Noto Sans" w:hAnsi="Noto Sans" w:cs="Noto Sans"/>
        </w:rPr>
        <w:t xml:space="preserve">die Gefahr, dass Ärzte und Apotheker </w:t>
      </w:r>
      <w:r w:rsidR="002332F2" w:rsidRPr="002C37F4">
        <w:rPr>
          <w:rFonts w:ascii="Noto Sans" w:eastAsia="Noto Sans" w:hAnsi="Noto Sans" w:cs="Noto Sans"/>
        </w:rPr>
        <w:t xml:space="preserve">angesichts </w:t>
      </w:r>
      <w:r w:rsidRPr="002C37F4">
        <w:rPr>
          <w:rFonts w:ascii="Noto Sans" w:eastAsia="Noto Sans" w:hAnsi="Noto Sans" w:cs="Noto Sans"/>
        </w:rPr>
        <w:t xml:space="preserve">des </w:t>
      </w:r>
      <w:r w:rsidR="008206D6" w:rsidRPr="002C37F4">
        <w:rPr>
          <w:rFonts w:ascii="Noto Sans" w:eastAsia="Noto Sans" w:hAnsi="Noto Sans" w:cs="Noto Sans"/>
        </w:rPr>
        <w:t xml:space="preserve">wachsenden </w:t>
      </w:r>
      <w:r w:rsidRPr="002C37F4">
        <w:rPr>
          <w:rFonts w:ascii="Noto Sans" w:eastAsia="Noto Sans" w:hAnsi="Noto Sans" w:cs="Noto Sans"/>
        </w:rPr>
        <w:t xml:space="preserve">Einflusses der KI an Bedeutung verlieren? Das Gegenteil ist der Fall. </w:t>
      </w:r>
      <w:r w:rsidR="009E2863" w:rsidRPr="002C37F4">
        <w:rPr>
          <w:rFonts w:ascii="Noto Sans" w:eastAsia="Noto Sans" w:hAnsi="Noto Sans" w:cs="Noto Sans"/>
        </w:rPr>
        <w:t xml:space="preserve">Nicht nur bezeichnet die Mehrheit ihren Hausarzt </w:t>
      </w:r>
      <w:r w:rsidR="00EF7A56" w:rsidRPr="002C37F4">
        <w:rPr>
          <w:rFonts w:ascii="Noto Sans" w:eastAsia="Noto Sans" w:hAnsi="Noto Sans" w:cs="Noto Sans"/>
        </w:rPr>
        <w:t>(77 Prozent) und Apotheker (57 Prozent) als wichtigsten Einflussfaktor bei gesundheitsbezogenen Entscheidungen</w:t>
      </w:r>
      <w:r w:rsidR="007409D3" w:rsidRPr="002C37F4">
        <w:rPr>
          <w:rFonts w:ascii="Noto Sans" w:eastAsia="Noto Sans" w:hAnsi="Noto Sans" w:cs="Noto Sans"/>
        </w:rPr>
        <w:t xml:space="preserve">, </w:t>
      </w:r>
      <w:r w:rsidR="00EF7A56" w:rsidRPr="002C37F4">
        <w:rPr>
          <w:rFonts w:ascii="Noto Sans" w:eastAsia="Noto Sans" w:hAnsi="Noto Sans" w:cs="Noto Sans"/>
        </w:rPr>
        <w:t xml:space="preserve">die Europäer ziehen auch eine klare Grenze </w:t>
      </w:r>
      <w:r w:rsidR="00890A8B" w:rsidRPr="002C37F4">
        <w:rPr>
          <w:rFonts w:ascii="Noto Sans" w:eastAsia="Noto Sans" w:hAnsi="Noto Sans" w:cs="Noto Sans"/>
        </w:rPr>
        <w:t xml:space="preserve">für den Einsatz von KI in der Gesundheitsversorgung. </w:t>
      </w:r>
      <w:r w:rsidR="00741200" w:rsidRPr="002C37F4">
        <w:rPr>
          <w:rFonts w:ascii="Noto Sans" w:eastAsia="Noto Sans" w:hAnsi="Noto Sans" w:cs="Noto Sans"/>
        </w:rPr>
        <w:t>Am größten ist die Offenheit bei administrativen und Überwachungsaufgaben</w:t>
      </w:r>
      <w:r w:rsidR="00E33516" w:rsidRPr="002C37F4">
        <w:rPr>
          <w:rFonts w:ascii="Noto Sans" w:eastAsia="Noto Sans" w:hAnsi="Noto Sans" w:cs="Noto Sans"/>
        </w:rPr>
        <w:t xml:space="preserve">, wie der Terminvereinbarung und Nachsorge durch KI (50 Prozent), </w:t>
      </w:r>
      <w:r w:rsidR="008E7693" w:rsidRPr="002C37F4">
        <w:rPr>
          <w:rFonts w:ascii="Noto Sans" w:eastAsia="Noto Sans" w:hAnsi="Noto Sans" w:cs="Noto Sans"/>
        </w:rPr>
        <w:t xml:space="preserve">dem Anfertigen </w:t>
      </w:r>
      <w:r w:rsidR="00153760" w:rsidRPr="002C37F4">
        <w:rPr>
          <w:rFonts w:ascii="Noto Sans" w:eastAsia="Noto Sans" w:hAnsi="Noto Sans" w:cs="Noto Sans"/>
        </w:rPr>
        <w:t xml:space="preserve">von Notizen während Arztbesuchen und </w:t>
      </w:r>
      <w:r w:rsidR="009641C9" w:rsidRPr="002C37F4">
        <w:rPr>
          <w:rFonts w:ascii="Noto Sans" w:eastAsia="Noto Sans" w:hAnsi="Noto Sans" w:cs="Noto Sans"/>
        </w:rPr>
        <w:t xml:space="preserve">der Überwachung </w:t>
      </w:r>
      <w:r w:rsidR="00153760" w:rsidRPr="002C37F4">
        <w:rPr>
          <w:rFonts w:ascii="Noto Sans" w:eastAsia="Noto Sans" w:hAnsi="Noto Sans" w:cs="Noto Sans"/>
        </w:rPr>
        <w:t xml:space="preserve">chronischer Erkrankungen (36 Prozent). </w:t>
      </w:r>
      <w:r w:rsidR="00DC571E" w:rsidRPr="002C37F4">
        <w:rPr>
          <w:rFonts w:ascii="Noto Sans" w:eastAsia="Noto Sans" w:hAnsi="Noto Sans" w:cs="Noto Sans"/>
        </w:rPr>
        <w:t xml:space="preserve">Kurz gesagt: </w:t>
      </w:r>
      <w:r w:rsidR="00326735" w:rsidRPr="002C37F4">
        <w:rPr>
          <w:rFonts w:ascii="Noto Sans" w:eastAsia="Noto Sans" w:hAnsi="Noto Sans" w:cs="Noto Sans"/>
        </w:rPr>
        <w:t xml:space="preserve">KI ist als Assistent im Gesundheitswesen willkommen, aber die Europäer wollen, dass Entscheidungen weiterhin von </w:t>
      </w:r>
      <w:r w:rsidR="002E62C3" w:rsidRPr="002C37F4">
        <w:rPr>
          <w:rFonts w:ascii="Noto Sans" w:eastAsia="Noto Sans" w:hAnsi="Noto Sans" w:cs="Noto Sans"/>
        </w:rPr>
        <w:t xml:space="preserve">einem echten Menschen </w:t>
      </w:r>
      <w:r w:rsidR="00326735" w:rsidRPr="002C37F4">
        <w:rPr>
          <w:rFonts w:ascii="Noto Sans" w:eastAsia="Noto Sans" w:hAnsi="Noto Sans" w:cs="Noto Sans"/>
        </w:rPr>
        <w:t>getroffen werden</w:t>
      </w:r>
      <w:r w:rsidR="00F65547" w:rsidRPr="002C37F4">
        <w:rPr>
          <w:rFonts w:ascii="Noto Sans" w:eastAsia="Noto Sans" w:hAnsi="Noto Sans" w:cs="Noto Sans"/>
        </w:rPr>
        <w:t xml:space="preserve">. </w:t>
      </w:r>
      <w:r w:rsidR="00890A8B" w:rsidRPr="002C37F4">
        <w:rPr>
          <w:rFonts w:ascii="Noto Sans" w:eastAsia="Noto Sans" w:hAnsi="Noto Sans" w:cs="Noto Sans"/>
        </w:rPr>
        <w:t xml:space="preserve">Tatsächlich </w:t>
      </w:r>
      <w:r w:rsidR="00D15578" w:rsidRPr="002C37F4">
        <w:rPr>
          <w:rFonts w:ascii="Noto Sans" w:eastAsia="Noto Sans" w:hAnsi="Noto Sans" w:cs="Noto Sans"/>
        </w:rPr>
        <w:t xml:space="preserve">sind 38 Prozent </w:t>
      </w:r>
      <w:r w:rsidR="009A146D" w:rsidRPr="002C37F4">
        <w:rPr>
          <w:rFonts w:ascii="Noto Sans" w:eastAsia="Noto Sans" w:hAnsi="Noto Sans" w:cs="Noto Sans"/>
        </w:rPr>
        <w:t xml:space="preserve">ausdrücklich </w:t>
      </w:r>
      <w:r w:rsidR="00D15578" w:rsidRPr="002C37F4">
        <w:rPr>
          <w:rFonts w:ascii="Noto Sans" w:eastAsia="Noto Sans" w:hAnsi="Noto Sans" w:cs="Noto Sans"/>
        </w:rPr>
        <w:t xml:space="preserve">besorgt über eine verminderte menschliche Interaktion in einem KI-gesteuerten System, und 35 Prozent befürchten, dass die Qualität der Kommunikation mit medizinischem </w:t>
      </w:r>
      <w:r w:rsidR="00214147" w:rsidRPr="002C37F4">
        <w:rPr>
          <w:rFonts w:ascii="Noto Sans" w:eastAsia="Noto Sans" w:hAnsi="Noto Sans" w:cs="Noto Sans"/>
        </w:rPr>
        <w:t>Fachpersonal abnehmen könnte.</w:t>
      </w:r>
    </w:p>
    <w:p w14:paraId="27AFB88C" w14:textId="77777777" w:rsidR="004E287C" w:rsidRPr="002C37F4" w:rsidRDefault="004E287C" w:rsidP="00C14746">
      <w:pPr>
        <w:spacing w:line="360" w:lineRule="auto"/>
        <w:jc w:val="both"/>
        <w:rPr>
          <w:rFonts w:ascii="Noto Sans" w:eastAsia="Noto Sans" w:hAnsi="Noto Sans" w:cs="Noto Sans"/>
        </w:rPr>
      </w:pPr>
    </w:p>
    <w:p w14:paraId="0FD81FC8" w14:textId="7FD2540E" w:rsidR="00310F2A" w:rsidRPr="002C37F4" w:rsidRDefault="00310F2A" w:rsidP="00C14746">
      <w:pPr>
        <w:spacing w:line="360" w:lineRule="auto"/>
        <w:jc w:val="both"/>
        <w:rPr>
          <w:rFonts w:ascii="Noto Sans" w:eastAsia="Noto Sans" w:hAnsi="Noto Sans" w:cs="Noto Sans"/>
          <w:b/>
          <w:bCs/>
        </w:rPr>
      </w:pPr>
      <w:r w:rsidRPr="002C37F4">
        <w:rPr>
          <w:rFonts w:ascii="Noto Sans" w:eastAsia="Noto Sans" w:hAnsi="Noto Sans" w:cs="Noto Sans"/>
          <w:b/>
          <w:bCs/>
        </w:rPr>
        <w:lastRenderedPageBreak/>
        <w:t>Die Rolle der medizinischen Fachkräfte entwickelt sich weiter</w:t>
      </w:r>
    </w:p>
    <w:p w14:paraId="7D59C972" w14:textId="476553B3" w:rsidR="00C14746" w:rsidRPr="002C37F4" w:rsidRDefault="00FB5E93" w:rsidP="00C14746">
      <w:pPr>
        <w:spacing w:line="360" w:lineRule="auto"/>
        <w:jc w:val="both"/>
        <w:rPr>
          <w:rFonts w:ascii="Noto Sans" w:eastAsia="Noto Sans" w:hAnsi="Noto Sans" w:cs="Noto Sans"/>
        </w:rPr>
      </w:pPr>
      <w:r w:rsidRPr="002C37F4">
        <w:rPr>
          <w:rFonts w:ascii="Noto Sans" w:eastAsia="Noto Sans" w:hAnsi="Noto Sans" w:cs="Noto Sans"/>
        </w:rPr>
        <w:t>Entscheidend ist, dass die Europäer nicht wollen, dass sich medizinisches Fachpersonal angesichts des Vormarsches der KI zurückzieht, sondern dass es mehr Verantwortung übernimmt.</w:t>
      </w:r>
      <w:r w:rsidR="00C14746" w:rsidRPr="002C37F4">
        <w:rPr>
          <w:rFonts w:ascii="Noto Sans" w:eastAsia="Noto Sans" w:hAnsi="Noto Sans" w:cs="Noto Sans"/>
        </w:rPr>
        <w:t xml:space="preserve"> 41 Prozent der Europäer erwarten, dass es mehr digitale und Fernkonsultationen anbietet, 30 Prozent erwarten, dass es als vertrauenswürdiger menschlicher Ansprechpartner noch an Bedeutung gewinnt, und 26 Prozent erwarten, dass es als Berater und Vermittler fungiert, der den Patienten hilft, sich in einer ständig wachsenden Flut von Gesundheitsinformationen zurechtzufinden. Nur 20 Prozent glauben, dass die Bedeutung der medizinischen Fachkräfte durch KI abnehmen wird. Mit anderen Worten: KI verändert die Rolle der medizinischen Fachkräfte, erweitert sie jedoch, anstatt sie einzuschränken.</w:t>
      </w:r>
    </w:p>
    <w:p w14:paraId="3AC0E7F6" w14:textId="77777777" w:rsidR="008367F7" w:rsidRPr="002C37F4" w:rsidRDefault="008367F7" w:rsidP="008A7615">
      <w:pPr>
        <w:spacing w:line="360" w:lineRule="auto"/>
        <w:jc w:val="both"/>
        <w:rPr>
          <w:rFonts w:ascii="Noto Sans" w:eastAsia="Noto Sans" w:hAnsi="Noto Sans" w:cs="Noto Sans"/>
        </w:rPr>
      </w:pPr>
    </w:p>
    <w:p w14:paraId="446F976C" w14:textId="7157682D" w:rsidR="004476D0" w:rsidRPr="002C37F4" w:rsidRDefault="004476D0" w:rsidP="004476D0">
      <w:pPr>
        <w:spacing w:line="360" w:lineRule="auto"/>
        <w:jc w:val="both"/>
        <w:rPr>
          <w:rFonts w:ascii="Noto Sans" w:eastAsia="Noto Sans" w:hAnsi="Noto Sans" w:cs="Noto Sans"/>
        </w:rPr>
      </w:pPr>
      <w:r w:rsidRPr="002C37F4">
        <w:rPr>
          <w:rFonts w:ascii="Noto Sans" w:eastAsia="Noto Sans" w:hAnsi="Noto Sans" w:cs="Noto Sans"/>
        </w:rPr>
        <w:t>Die Ergebnisse des STADA-</w:t>
      </w:r>
      <w:r w:rsidR="00D70D52">
        <w:rPr>
          <w:rFonts w:ascii="Noto Sans" w:eastAsia="Noto Sans" w:hAnsi="Noto Sans" w:cs="Noto Sans"/>
        </w:rPr>
        <w:t>Health Report</w:t>
      </w:r>
      <w:r w:rsidRPr="002C37F4">
        <w:rPr>
          <w:rFonts w:ascii="Noto Sans" w:eastAsia="Noto Sans" w:hAnsi="Noto Sans" w:cs="Noto Sans"/>
        </w:rPr>
        <w:t xml:space="preserve">s 2026 beschreiben eine Realität im Gesundheitswesen, in der mündige Patienten, digitale Tools und menschliches Fachwissen keine getrennten Welten mehr sind. „Zu den vielen eindeutigen Erkenntnissen dieses Berichts gehört, dass dieser Wandel keine vorübergehende Notlösung für ein überlastetes System ist </w:t>
      </w:r>
      <w:r w:rsidR="006553CF" w:rsidRPr="002C37F4">
        <w:rPr>
          <w:rFonts w:ascii="Noto Sans" w:eastAsia="Noto Sans" w:hAnsi="Noto Sans" w:cs="Noto Sans"/>
        </w:rPr>
        <w:t xml:space="preserve">– </w:t>
      </w:r>
      <w:r w:rsidRPr="002C37F4">
        <w:rPr>
          <w:rFonts w:ascii="Noto Sans" w:eastAsia="Noto Sans" w:hAnsi="Noto Sans" w:cs="Noto Sans"/>
        </w:rPr>
        <w:t xml:space="preserve">er wird zum Modell an sich“, </w:t>
      </w:r>
      <w:r w:rsidR="006553CF" w:rsidRPr="002C37F4">
        <w:rPr>
          <w:rFonts w:ascii="Noto Sans" w:eastAsia="Noto Sans" w:hAnsi="Noto Sans" w:cs="Noto Sans"/>
        </w:rPr>
        <w:t xml:space="preserve">fasst </w:t>
      </w:r>
      <w:r w:rsidRPr="002C37F4">
        <w:rPr>
          <w:rFonts w:ascii="Noto Sans" w:eastAsia="Noto Sans" w:hAnsi="Noto Sans" w:cs="Noto Sans"/>
        </w:rPr>
        <w:t xml:space="preserve">Peter Goldschmidt </w:t>
      </w:r>
      <w:r w:rsidR="006553CF" w:rsidRPr="002C37F4">
        <w:rPr>
          <w:rFonts w:ascii="Noto Sans" w:eastAsia="Noto Sans" w:hAnsi="Noto Sans" w:cs="Noto Sans"/>
        </w:rPr>
        <w:t>zusammen</w:t>
      </w:r>
      <w:r w:rsidRPr="002C37F4">
        <w:rPr>
          <w:rFonts w:ascii="Noto Sans" w:eastAsia="Noto Sans" w:hAnsi="Noto Sans" w:cs="Noto Sans"/>
        </w:rPr>
        <w:t xml:space="preserve">. „Selbst bei denjenigen, die der KI am offensten gegenüberstehen, besteht der Wunsch nach Unterstützung, nicht nach Ersatz. Apotheken sind für die meisten Europäer einer der zugänglichsten und vertrauenswürdigsten Ansprechpartner im Gesundheitssystem </w:t>
      </w:r>
      <w:r w:rsidR="000475E8" w:rsidRPr="002C37F4">
        <w:rPr>
          <w:rFonts w:ascii="Noto Sans" w:eastAsia="Noto Sans" w:hAnsi="Noto Sans" w:cs="Noto Sans"/>
        </w:rPr>
        <w:t xml:space="preserve">– </w:t>
      </w:r>
      <w:r w:rsidRPr="002C37F4">
        <w:rPr>
          <w:rFonts w:ascii="Noto Sans" w:eastAsia="Noto Sans" w:hAnsi="Noto Sans" w:cs="Noto Sans"/>
        </w:rPr>
        <w:t>und die Frage ist nicht, ob sie sich verändern werden, sondern wie sie sich zu Dreh- und Angelpunkten entwickeln, die menschliches Fachwissen mit der Geschwindigkeit und Reichweite digitaler Tools verbinden.“</w:t>
      </w:r>
    </w:p>
    <w:p w14:paraId="6F23FB57" w14:textId="77777777" w:rsidR="0088687D" w:rsidRPr="002C37F4" w:rsidRDefault="0088687D" w:rsidP="008A7615">
      <w:pPr>
        <w:spacing w:line="360" w:lineRule="auto"/>
        <w:jc w:val="both"/>
        <w:rPr>
          <w:rFonts w:ascii="Noto Sans" w:eastAsia="Noto Sans" w:hAnsi="Noto Sans" w:cs="Noto Sans"/>
        </w:rPr>
      </w:pPr>
    </w:p>
    <w:p w14:paraId="5DAB6C7B" w14:textId="31900251" w:rsidR="00B4303D" w:rsidRPr="002C37F4" w:rsidRDefault="003E34B2" w:rsidP="003E34B2">
      <w:pPr>
        <w:spacing w:line="276" w:lineRule="auto"/>
        <w:rPr>
          <w:rFonts w:ascii="Noto Sans" w:hAnsi="Noto Sans" w:cs="Noto Sans"/>
          <w:sz w:val="18"/>
          <w:szCs w:val="18"/>
        </w:rPr>
      </w:pPr>
      <w:r w:rsidRPr="002C37F4">
        <w:br/>
      </w:r>
      <w:r w:rsidRPr="002C37F4">
        <w:rPr>
          <w:rFonts w:ascii="Noto Sans" w:eastAsia="Noto Sans" w:hAnsi="Noto Sans" w:cs="Noto Sans"/>
          <w:b/>
          <w:bCs/>
          <w:sz w:val="20"/>
          <w:szCs w:val="20"/>
        </w:rPr>
        <w:t>Über die STADA-Gruppe</w:t>
      </w:r>
      <w:r w:rsidRPr="002C37F4">
        <w:br/>
      </w:r>
      <w:r w:rsidRPr="002C37F4">
        <w:rPr>
          <w:rFonts w:ascii="Noto Sans" w:eastAsia="Noto Sans" w:hAnsi="Noto Sans" w:cs="Noto Sans"/>
          <w:sz w:val="20"/>
          <w:szCs w:val="20"/>
        </w:rPr>
        <w:t xml:space="preserve">Die STADA-Gruppe hat ihren Hauptsitz in Bad Vilbel, Deutschland. Der Konzern konzentriert sich </w:t>
      </w:r>
      <w:r w:rsidRPr="002C37F4">
        <w:rPr>
          <w:rFonts w:ascii="Noto Sans" w:eastAsia="Noto Sans" w:hAnsi="Noto Sans" w:cs="Noto Sans"/>
          <w:sz w:val="20"/>
          <w:szCs w:val="20"/>
        </w:rPr>
        <w:lastRenderedPageBreak/>
        <w:t>auf eine Drei-Säulen-Strategie, bestehend aus Consumer-</w:t>
      </w:r>
      <w:proofErr w:type="spellStart"/>
      <w:r w:rsidRPr="002C37F4">
        <w:rPr>
          <w:rFonts w:ascii="Noto Sans" w:eastAsia="Noto Sans" w:hAnsi="Noto Sans" w:cs="Noto Sans"/>
          <w:sz w:val="20"/>
          <w:szCs w:val="20"/>
        </w:rPr>
        <w:t>Healthcare</w:t>
      </w:r>
      <w:proofErr w:type="spellEnd"/>
      <w:r w:rsidRPr="002C37F4">
        <w:rPr>
          <w:rFonts w:ascii="Noto Sans" w:eastAsia="Noto Sans" w:hAnsi="Noto Sans" w:cs="Noto Sans"/>
          <w:sz w:val="20"/>
          <w:szCs w:val="20"/>
        </w:rPr>
        <w:t>-Produkten, Generika und Spezialpharmazeutika. Weltweit vertreibt STADA seine Produkte in über 100 Ländern. Im Geschäftsjahr 2025 erzielte STADA einen Konzernumsatz von 4.296 Mio. € und ein bereinigtes EBITDA (</w:t>
      </w:r>
      <w:proofErr w:type="spellStart"/>
      <w:r w:rsidRPr="002C37F4">
        <w:rPr>
          <w:rFonts w:ascii="Noto Sans" w:eastAsia="Noto Sans" w:hAnsi="Noto Sans" w:cs="Noto Sans"/>
          <w:sz w:val="20"/>
          <w:szCs w:val="20"/>
        </w:rPr>
        <w:t>adj.</w:t>
      </w:r>
      <w:proofErr w:type="spellEnd"/>
      <w:r w:rsidRPr="002C37F4">
        <w:rPr>
          <w:rFonts w:ascii="Noto Sans" w:eastAsia="Noto Sans" w:hAnsi="Noto Sans" w:cs="Noto Sans"/>
          <w:sz w:val="20"/>
          <w:szCs w:val="20"/>
        </w:rPr>
        <w:t xml:space="preserve"> cc EBITDA) von 961 Mio. €. Zum 31. Dezember 2025 beschäftigte STADA weltweit 11.670 Mitarbeiter.</w:t>
      </w:r>
      <w:r w:rsidR="004F1D46" w:rsidRPr="002C37F4">
        <w:rPr>
          <w:rFonts w:ascii="Noto Sans" w:hAnsi="Noto Sans" w:cs="Noto Sans"/>
          <w:sz w:val="20"/>
          <w:szCs w:val="20"/>
        </w:rPr>
        <w:br/>
      </w:r>
      <w:r w:rsidR="002254E0" w:rsidRPr="002C37F4">
        <w:rPr>
          <w:rFonts w:ascii="Noto Sans" w:hAnsi="Noto Sans" w:cs="Noto Sans"/>
          <w:sz w:val="20"/>
          <w:szCs w:val="20"/>
        </w:rPr>
        <w:br/>
      </w:r>
    </w:p>
    <w:p w14:paraId="785ECDF7" w14:textId="77777777" w:rsidR="00015C05" w:rsidRPr="002C37F4" w:rsidRDefault="00015C05" w:rsidP="00015C05">
      <w:pPr>
        <w:pStyle w:val="Kopfzeile"/>
        <w:tabs>
          <w:tab w:val="left" w:pos="708"/>
        </w:tabs>
        <w:spacing w:line="276" w:lineRule="auto"/>
        <w:rPr>
          <w:rFonts w:ascii="Noto Sans" w:hAnsi="Noto Sans" w:cs="Noto Sans"/>
          <w:b/>
          <w:i/>
          <w:sz w:val="20"/>
          <w:szCs w:val="20"/>
        </w:rPr>
      </w:pPr>
      <w:r w:rsidRPr="002C37F4">
        <w:rPr>
          <w:rFonts w:ascii="Noto Sans" w:hAnsi="Noto Sans" w:cs="Noto Sans"/>
          <w:b/>
          <w:i/>
          <w:sz w:val="20"/>
          <w:szCs w:val="20"/>
        </w:rPr>
        <w:t>Weitere Informationen für Journalisten:</w:t>
      </w:r>
    </w:p>
    <w:p w14:paraId="6BFD622A" w14:textId="77777777" w:rsidR="00015C05" w:rsidRPr="002C37F4" w:rsidRDefault="00C054F6" w:rsidP="00015C05">
      <w:pPr>
        <w:spacing w:line="276" w:lineRule="auto"/>
        <w:rPr>
          <w:rFonts w:ascii="Noto Sans" w:hAnsi="Noto Sans" w:cs="Noto Sans"/>
          <w:sz w:val="20"/>
          <w:szCs w:val="20"/>
        </w:rPr>
      </w:pPr>
      <w:r w:rsidRPr="002C37F4">
        <w:rPr>
          <w:rFonts w:ascii="Noto Sans" w:hAnsi="Noto Sans" w:cs="Noto Sans"/>
          <w:sz w:val="20"/>
          <w:szCs w:val="20"/>
        </w:rPr>
        <w:t xml:space="preserve">STADA Arzneimittel AG – </w:t>
      </w:r>
      <w:r w:rsidR="00015C05" w:rsidRPr="002C37F4">
        <w:rPr>
          <w:rFonts w:ascii="Noto Sans" w:hAnsi="Noto Sans" w:cs="Noto Sans"/>
          <w:sz w:val="20"/>
          <w:szCs w:val="20"/>
        </w:rPr>
        <w:t>Media Relations</w:t>
      </w:r>
      <w:r w:rsidR="00015C05" w:rsidRPr="002C37F4">
        <w:rPr>
          <w:rFonts w:ascii="Noto Sans" w:hAnsi="Noto Sans" w:cs="Noto Sans"/>
          <w:sz w:val="20"/>
          <w:szCs w:val="20"/>
        </w:rPr>
        <w:br/>
      </w:r>
      <w:proofErr w:type="spellStart"/>
      <w:r w:rsidR="00015C05" w:rsidRPr="002C37F4">
        <w:rPr>
          <w:rFonts w:ascii="Noto Sans" w:hAnsi="Noto Sans" w:cs="Noto Sans"/>
          <w:sz w:val="20"/>
          <w:szCs w:val="20"/>
        </w:rPr>
        <w:t>Stadastraße</w:t>
      </w:r>
      <w:proofErr w:type="spellEnd"/>
      <w:r w:rsidR="00015C05" w:rsidRPr="002C37F4">
        <w:rPr>
          <w:rFonts w:ascii="Noto Sans" w:hAnsi="Noto Sans" w:cs="Noto Sans"/>
          <w:sz w:val="20"/>
          <w:szCs w:val="20"/>
        </w:rPr>
        <w:t xml:space="preserve"> 2-18</w:t>
      </w:r>
      <w:r w:rsidR="00015C05" w:rsidRPr="002C37F4">
        <w:rPr>
          <w:rFonts w:ascii="Noto Sans" w:hAnsi="Noto Sans" w:cs="Noto Sans"/>
          <w:sz w:val="20"/>
          <w:szCs w:val="20"/>
        </w:rPr>
        <w:br/>
        <w:t xml:space="preserve">61118 Bad Vilbel – Deutschland </w:t>
      </w:r>
    </w:p>
    <w:p w14:paraId="781493EC" w14:textId="6171EE8C" w:rsidR="00015C05" w:rsidRPr="002C37F4" w:rsidRDefault="00015C05" w:rsidP="00015C05">
      <w:pPr>
        <w:spacing w:line="276" w:lineRule="auto"/>
        <w:rPr>
          <w:rFonts w:ascii="Noto Sans" w:hAnsi="Noto Sans" w:cs="Noto Sans"/>
          <w:sz w:val="20"/>
          <w:szCs w:val="20"/>
        </w:rPr>
      </w:pPr>
      <w:r w:rsidRPr="002C37F4">
        <w:rPr>
          <w:rFonts w:ascii="Noto Sans" w:hAnsi="Noto Sans" w:cs="Noto Sans"/>
          <w:sz w:val="20"/>
          <w:szCs w:val="20"/>
        </w:rPr>
        <w:t>Telefon: +49 (0) 6101 603-165</w:t>
      </w:r>
      <w:r w:rsidRPr="002C37F4">
        <w:rPr>
          <w:rFonts w:ascii="Noto Sans" w:hAnsi="Noto Sans" w:cs="Noto Sans"/>
          <w:sz w:val="20"/>
          <w:szCs w:val="20"/>
        </w:rPr>
        <w:br/>
        <w:t>Fax: +49 (0) 6101 603-215</w:t>
      </w:r>
      <w:r w:rsidRPr="002C37F4">
        <w:rPr>
          <w:rFonts w:ascii="Noto Sans" w:hAnsi="Noto Sans" w:cs="Noto Sans"/>
          <w:sz w:val="20"/>
          <w:szCs w:val="20"/>
        </w:rPr>
        <w:br/>
      </w:r>
      <w:proofErr w:type="spellStart"/>
      <w:r w:rsidRPr="002C37F4">
        <w:rPr>
          <w:rFonts w:ascii="Noto Sans" w:hAnsi="Noto Sans" w:cs="Noto Sans"/>
          <w:sz w:val="20"/>
          <w:szCs w:val="20"/>
        </w:rPr>
        <w:t>E-Mail:</w:t>
      </w:r>
      <w:hyperlink r:id="rId10" w:history="1">
        <w:r w:rsidR="00744FDD" w:rsidRPr="002C37F4">
          <w:rPr>
            <w:rStyle w:val="Hyperlink"/>
            <w:rFonts w:ascii="Noto Sans" w:hAnsi="Noto Sans" w:cs="Noto Sans"/>
            <w:sz w:val="20"/>
            <w:szCs w:val="20"/>
          </w:rPr>
          <w:t>press@stada.de</w:t>
        </w:r>
        <w:proofErr w:type="spellEnd"/>
      </w:hyperlink>
      <w:r w:rsidRPr="002C37F4">
        <w:rPr>
          <w:rFonts w:ascii="Noto Sans" w:hAnsi="Noto Sans" w:cs="Noto Sans"/>
          <w:sz w:val="20"/>
          <w:szCs w:val="20"/>
        </w:rPr>
        <w:t xml:space="preserve"> </w:t>
      </w:r>
    </w:p>
    <w:p w14:paraId="424F7D32" w14:textId="3C9044FC" w:rsidR="00015C05" w:rsidRPr="002C37F4" w:rsidRDefault="00015C05" w:rsidP="00015C05">
      <w:pPr>
        <w:spacing w:line="276" w:lineRule="auto"/>
        <w:rPr>
          <w:rFonts w:ascii="Noto Sans" w:hAnsi="Noto Sans" w:cs="Noto Sans"/>
          <w:sz w:val="20"/>
          <w:szCs w:val="20"/>
        </w:rPr>
      </w:pPr>
      <w:r w:rsidRPr="002C37F4">
        <w:rPr>
          <w:rFonts w:ascii="Noto Sans" w:hAnsi="Noto Sans" w:cs="Noto Sans"/>
          <w:sz w:val="20"/>
          <w:szCs w:val="20"/>
        </w:rPr>
        <w:t>Oder besuchen Sie uns im Internet unter</w:t>
      </w:r>
      <w:hyperlink r:id="rId11" w:history="1">
        <w:r w:rsidR="00115615" w:rsidRPr="002C37F4">
          <w:rPr>
            <w:rStyle w:val="Hyperlink"/>
            <w:rFonts w:ascii="Noto Sans" w:hAnsi="Noto Sans" w:cs="Noto Sans"/>
            <w:sz w:val="20"/>
            <w:szCs w:val="20"/>
          </w:rPr>
          <w:t xml:space="preserve"> www.stada.com</w:t>
        </w:r>
      </w:hyperlink>
    </w:p>
    <w:p w14:paraId="02EB378F" w14:textId="77777777" w:rsidR="00015C05" w:rsidRPr="002C37F4" w:rsidRDefault="00015C05" w:rsidP="00015C05">
      <w:pPr>
        <w:spacing w:line="276" w:lineRule="auto"/>
        <w:rPr>
          <w:rFonts w:ascii="Noto Sans" w:hAnsi="Noto Sans" w:cs="Noto Sans"/>
          <w:sz w:val="20"/>
          <w:szCs w:val="20"/>
        </w:rPr>
      </w:pPr>
    </w:p>
    <w:p w14:paraId="545C3B91" w14:textId="77777777" w:rsidR="00015C05" w:rsidRPr="002C37F4" w:rsidRDefault="00015C05" w:rsidP="00015C05">
      <w:pPr>
        <w:pStyle w:val="Kopfzeile"/>
        <w:tabs>
          <w:tab w:val="left" w:pos="708"/>
        </w:tabs>
        <w:spacing w:line="276" w:lineRule="auto"/>
        <w:rPr>
          <w:rFonts w:ascii="Noto Sans" w:hAnsi="Noto Sans" w:cs="Noto Sans"/>
          <w:b/>
          <w:i/>
          <w:sz w:val="20"/>
          <w:szCs w:val="20"/>
        </w:rPr>
      </w:pPr>
      <w:r w:rsidRPr="002C37F4">
        <w:rPr>
          <w:rFonts w:ascii="Noto Sans" w:hAnsi="Noto Sans" w:cs="Noto Sans"/>
          <w:b/>
          <w:i/>
          <w:sz w:val="20"/>
          <w:szCs w:val="20"/>
        </w:rPr>
        <w:t>Weitere Informationen für Kapitalmarktteilnehmer:</w:t>
      </w:r>
    </w:p>
    <w:p w14:paraId="5576E6D9" w14:textId="6B0126BC" w:rsidR="00015C05" w:rsidRPr="002C37F4" w:rsidRDefault="00C054F6" w:rsidP="00015C05">
      <w:pPr>
        <w:spacing w:line="276" w:lineRule="auto"/>
        <w:rPr>
          <w:rStyle w:val="Hyperlink"/>
        </w:rPr>
      </w:pPr>
      <w:r w:rsidRPr="002C37F4">
        <w:rPr>
          <w:rFonts w:ascii="Noto Sans" w:hAnsi="Noto Sans" w:cs="Noto Sans"/>
          <w:sz w:val="20"/>
          <w:szCs w:val="20"/>
        </w:rPr>
        <w:t xml:space="preserve">STADA Arzneimittel AG – </w:t>
      </w:r>
      <w:r w:rsidR="00015C05" w:rsidRPr="002C37F4">
        <w:rPr>
          <w:rFonts w:ascii="Noto Sans" w:hAnsi="Noto Sans" w:cs="Noto Sans"/>
          <w:sz w:val="20"/>
          <w:szCs w:val="20"/>
        </w:rPr>
        <w:t xml:space="preserve">Investor &amp; </w:t>
      </w:r>
      <w:proofErr w:type="spellStart"/>
      <w:r w:rsidR="00015C05" w:rsidRPr="002C37F4">
        <w:rPr>
          <w:rFonts w:ascii="Noto Sans" w:hAnsi="Noto Sans" w:cs="Noto Sans"/>
          <w:sz w:val="20"/>
          <w:szCs w:val="20"/>
        </w:rPr>
        <w:t>Creditor</w:t>
      </w:r>
      <w:proofErr w:type="spellEnd"/>
      <w:r w:rsidR="00015C05" w:rsidRPr="002C37F4">
        <w:rPr>
          <w:rFonts w:ascii="Noto Sans" w:hAnsi="Noto Sans" w:cs="Noto Sans"/>
          <w:sz w:val="20"/>
          <w:szCs w:val="20"/>
        </w:rPr>
        <w:t xml:space="preserve"> Relations </w:t>
      </w:r>
      <w:r w:rsidR="00015C05" w:rsidRPr="002C37F4">
        <w:rPr>
          <w:rFonts w:ascii="Noto Sans" w:hAnsi="Noto Sans" w:cs="Noto Sans"/>
          <w:sz w:val="20"/>
          <w:szCs w:val="20"/>
        </w:rPr>
        <w:br/>
      </w:r>
      <w:proofErr w:type="spellStart"/>
      <w:r w:rsidR="00015C05" w:rsidRPr="002C37F4">
        <w:rPr>
          <w:rFonts w:ascii="Noto Sans" w:hAnsi="Noto Sans" w:cs="Noto Sans"/>
          <w:sz w:val="20"/>
          <w:szCs w:val="20"/>
        </w:rPr>
        <w:t>Stadastraße</w:t>
      </w:r>
      <w:proofErr w:type="spellEnd"/>
      <w:r w:rsidR="00015C05" w:rsidRPr="002C37F4">
        <w:rPr>
          <w:rFonts w:ascii="Noto Sans" w:hAnsi="Noto Sans" w:cs="Noto Sans"/>
          <w:sz w:val="20"/>
          <w:szCs w:val="20"/>
        </w:rPr>
        <w:t xml:space="preserve"> 2-18</w:t>
      </w:r>
      <w:r w:rsidR="00015C05" w:rsidRPr="002C37F4">
        <w:rPr>
          <w:rFonts w:ascii="Noto Sans" w:hAnsi="Noto Sans" w:cs="Noto Sans"/>
          <w:sz w:val="20"/>
          <w:szCs w:val="20"/>
        </w:rPr>
        <w:br/>
        <w:t>61118 Bad Vilbel – Deutschland</w:t>
      </w:r>
      <w:r w:rsidR="00015C05" w:rsidRPr="002C37F4">
        <w:rPr>
          <w:rFonts w:ascii="Noto Sans" w:hAnsi="Noto Sans" w:cs="Noto Sans"/>
          <w:sz w:val="20"/>
          <w:szCs w:val="20"/>
        </w:rPr>
        <w:br/>
        <w:t>Telefon: +49 (0) 6101 603-4689</w:t>
      </w:r>
      <w:r w:rsidR="00015C05" w:rsidRPr="002C37F4">
        <w:rPr>
          <w:rFonts w:ascii="Noto Sans" w:hAnsi="Noto Sans" w:cs="Noto Sans"/>
          <w:sz w:val="20"/>
          <w:szCs w:val="20"/>
        </w:rPr>
        <w:br/>
        <w:t>Fax: +49 (0) 6101 603-215</w:t>
      </w:r>
      <w:r w:rsidR="00015C05" w:rsidRPr="002C37F4">
        <w:rPr>
          <w:rFonts w:ascii="Noto Sans" w:hAnsi="Noto Sans" w:cs="Noto Sans"/>
          <w:sz w:val="20"/>
          <w:szCs w:val="20"/>
        </w:rPr>
        <w:br/>
        <w:t>E-Mail:</w:t>
      </w:r>
      <w:r w:rsidR="00307A25" w:rsidRPr="002C37F4">
        <w:rPr>
          <w:rStyle w:val="Hyperlink"/>
          <w:rFonts w:ascii="Noto Sans" w:hAnsi="Noto Sans" w:cs="Noto Sans"/>
          <w:sz w:val="20"/>
          <w:szCs w:val="20"/>
        </w:rPr>
        <w:t xml:space="preserve"> ir@stada.de </w:t>
      </w:r>
    </w:p>
    <w:p w14:paraId="5C23FD3C" w14:textId="6FB6207C" w:rsidR="00744FDD" w:rsidRPr="002C37F4" w:rsidRDefault="00015C05" w:rsidP="000C4C29">
      <w:pPr>
        <w:spacing w:line="276" w:lineRule="auto"/>
        <w:rPr>
          <w:rFonts w:ascii="Noto Sans" w:hAnsi="Noto Sans" w:cs="Noto Sans"/>
          <w:sz w:val="20"/>
          <w:szCs w:val="20"/>
        </w:rPr>
      </w:pPr>
      <w:r w:rsidRPr="002C37F4">
        <w:rPr>
          <w:rFonts w:ascii="Noto Sans" w:hAnsi="Noto Sans" w:cs="Noto Sans"/>
          <w:sz w:val="20"/>
          <w:szCs w:val="20"/>
        </w:rPr>
        <w:t xml:space="preserve">Oder besuchen Sie uns im Internet unter </w:t>
      </w:r>
      <w:hyperlink r:id="rId12" w:history="1">
        <w:r w:rsidR="00744FDD" w:rsidRPr="002C37F4">
          <w:rPr>
            <w:rStyle w:val="Hyperlink"/>
            <w:rFonts w:ascii="Noto Sans" w:hAnsi="Noto Sans" w:cs="Noto Sans"/>
            <w:sz w:val="20"/>
            <w:szCs w:val="20"/>
          </w:rPr>
          <w:t>www.stada.com/investor-relations</w:t>
        </w:r>
      </w:hyperlink>
    </w:p>
    <w:sectPr w:rsidR="00744FDD" w:rsidRPr="002C37F4" w:rsidSect="00FB1887">
      <w:headerReference w:type="default" r:id="rId13"/>
      <w:footerReference w:type="default" r:id="rId14"/>
      <w:pgSz w:w="11906" w:h="16838"/>
      <w:pgMar w:top="2693"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B2BC93" w14:textId="77777777" w:rsidR="00D777DA" w:rsidRDefault="00D777DA" w:rsidP="005C7827">
      <w:pPr>
        <w:spacing w:line="240" w:lineRule="auto"/>
      </w:pPr>
      <w:r>
        <w:separator/>
      </w:r>
    </w:p>
  </w:endnote>
  <w:endnote w:type="continuationSeparator" w:id="0">
    <w:p w14:paraId="135D68C8" w14:textId="77777777" w:rsidR="00D777DA" w:rsidRDefault="00D777DA" w:rsidP="005C782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kzidenz-Grotesk Pro Medium">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Noto Sans">
    <w:altName w:val="Nirmala UI"/>
    <w:panose1 w:val="020B0502040504020204"/>
    <w:charset w:val="00"/>
    <w:family w:val="swiss"/>
    <w:pitch w:val="variable"/>
    <w:sig w:usb0="E00082FF" w:usb1="400078F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5CA86" w14:textId="3077FEA6" w:rsidR="004334D0" w:rsidRPr="002C37F4" w:rsidRDefault="004334D0" w:rsidP="004334D0">
    <w:pPr>
      <w:pStyle w:val="Fuzeile"/>
      <w:rPr>
        <w:rFonts w:ascii="Noto Sans" w:hAnsi="Noto Sans" w:cs="Noto Sans"/>
        <w:sz w:val="16"/>
        <w:szCs w:val="16"/>
      </w:rPr>
    </w:pPr>
    <w:r w:rsidRPr="002C37F4">
      <w:rPr>
        <w:rFonts w:ascii="Noto Sans" w:hAnsi="Noto Sans" w:cs="Noto Sans"/>
        <w:sz w:val="16"/>
        <w:szCs w:val="16"/>
      </w:rPr>
      <w:t xml:space="preserve">Vorstand: </w:t>
    </w:r>
    <w:r w:rsidR="00261544" w:rsidRPr="002C37F4">
      <w:rPr>
        <w:rFonts w:ascii="Noto Sans" w:hAnsi="Noto Sans" w:cs="Noto Sans"/>
        <w:sz w:val="16"/>
        <w:szCs w:val="16"/>
      </w:rPr>
      <w:t xml:space="preserve">Peter Goldschmidt (CEO) / Miguel Pagan Fernandez / Boris Döbler </w:t>
    </w:r>
    <w:r w:rsidR="00A1507C" w:rsidRPr="002C37F4">
      <w:rPr>
        <w:rFonts w:ascii="Noto Sans" w:hAnsi="Noto Sans" w:cs="Noto Sans"/>
        <w:sz w:val="16"/>
        <w:szCs w:val="16"/>
      </w:rPr>
      <w:t>/ Bryan Kim</w:t>
    </w:r>
  </w:p>
  <w:p w14:paraId="273726EF" w14:textId="77777777" w:rsidR="005C7827" w:rsidRPr="002C37F4" w:rsidRDefault="004334D0" w:rsidP="004334D0">
    <w:pPr>
      <w:pStyle w:val="Fuzeile"/>
      <w:rPr>
        <w:rFonts w:ascii="Noto Sans" w:hAnsi="Noto Sans" w:cs="Noto Sans"/>
        <w:sz w:val="16"/>
        <w:szCs w:val="16"/>
      </w:rPr>
    </w:pPr>
    <w:r w:rsidRPr="002C37F4">
      <w:rPr>
        <w:rFonts w:ascii="Noto Sans" w:hAnsi="Noto Sans" w:cs="Noto Sans"/>
        <w:sz w:val="16"/>
        <w:szCs w:val="16"/>
      </w:rPr>
      <w:t>Vorsitzender des Aufsichtsrats: Dr. Günter von Au</w:t>
    </w:r>
    <w:r w:rsidRPr="002C37F4">
      <w:rPr>
        <w:rFonts w:ascii="Noto Sans" w:hAnsi="Noto Sans" w:cs="Noto Sans"/>
        <w:sz w:val="16"/>
        <w:szCs w:val="16"/>
      </w:rPr>
      <w:br/>
    </w:r>
  </w:p>
  <w:p w14:paraId="09DD77C5" w14:textId="4AD09369" w:rsidR="005C7827" w:rsidRPr="00523EFC" w:rsidRDefault="00C91178">
    <w:pPr>
      <w:pStyle w:val="Fuzeile"/>
      <w:rPr>
        <w:rFonts w:ascii="Noto Sans" w:hAnsi="Noto Sans" w:cs="Noto Sans"/>
        <w:sz w:val="18"/>
        <w:szCs w:val="18"/>
        <w:lang w:val="en-US"/>
      </w:rPr>
    </w:pPr>
    <w:r w:rsidRPr="00523EFC">
      <w:rPr>
        <w:rFonts w:ascii="Noto Sans" w:hAnsi="Noto Sans" w:cs="Noto Sans"/>
        <w:sz w:val="18"/>
        <w:szCs w:val="18"/>
        <w:lang w:val="en-US"/>
      </w:rPr>
      <w:t>07</w:t>
    </w:r>
    <w:r w:rsidR="00CE0AB3" w:rsidRPr="00523EFC">
      <w:rPr>
        <w:rFonts w:ascii="Noto Sans" w:hAnsi="Noto Sans" w:cs="Noto Sans"/>
        <w:sz w:val="18"/>
        <w:szCs w:val="18"/>
        <w:lang w:val="en-US"/>
      </w:rPr>
      <w:t>.</w:t>
    </w:r>
    <w:r w:rsidRPr="00523EFC">
      <w:rPr>
        <w:rFonts w:ascii="Noto Sans" w:hAnsi="Noto Sans" w:cs="Noto Sans"/>
        <w:sz w:val="18"/>
        <w:szCs w:val="18"/>
        <w:lang w:val="en-US"/>
      </w:rPr>
      <w:t>06</w:t>
    </w:r>
    <w:r w:rsidR="00CE0AB3" w:rsidRPr="00523EFC">
      <w:rPr>
        <w:rFonts w:ascii="Noto Sans" w:hAnsi="Noto Sans" w:cs="Noto Sans"/>
        <w:sz w:val="18"/>
        <w:szCs w:val="18"/>
        <w:lang w:val="en-US"/>
      </w:rPr>
      <w:t>.</w:t>
    </w:r>
    <w:r w:rsidRPr="00523EFC">
      <w:rPr>
        <w:rFonts w:ascii="Noto Sans" w:hAnsi="Noto Sans" w:cs="Noto Sans"/>
        <w:sz w:val="18"/>
        <w:szCs w:val="18"/>
        <w:lang w:val="en-US"/>
      </w:rPr>
      <w:t>2026</w:t>
    </w:r>
    <w:r w:rsidR="005C7827" w:rsidRPr="00523EFC">
      <w:rPr>
        <w:rFonts w:ascii="Noto Sans" w:hAnsi="Noto Sans" w:cs="Noto Sans"/>
        <w:sz w:val="18"/>
        <w:szCs w:val="18"/>
        <w:lang w:val="en-US"/>
      </w:rPr>
      <w:tab/>
    </w:r>
    <w:r w:rsidR="00523EFC" w:rsidRPr="00523EFC">
      <w:rPr>
        <w:rFonts w:ascii="Noto Sans" w:hAnsi="Noto Sans" w:cs="Noto Sans"/>
        <w:sz w:val="18"/>
        <w:szCs w:val="18"/>
        <w:lang w:val="en-US"/>
      </w:rPr>
      <w:t>Caring for People’s Health</w:t>
    </w:r>
    <w:r w:rsidR="005C7827" w:rsidRPr="00523EFC">
      <w:rPr>
        <w:rFonts w:ascii="Noto Sans" w:hAnsi="Noto Sans" w:cs="Noto Sans"/>
        <w:sz w:val="18"/>
        <w:szCs w:val="18"/>
        <w:lang w:val="en-US"/>
      </w:rPr>
      <w:tab/>
    </w:r>
    <w:r w:rsidR="004334D0" w:rsidRPr="00523EFC">
      <w:rPr>
        <w:rFonts w:ascii="Noto Sans" w:hAnsi="Noto Sans" w:cs="Noto Sans"/>
        <w:sz w:val="18"/>
        <w:szCs w:val="18"/>
        <w:lang w:val="en-US"/>
      </w:rPr>
      <w:t>Seite</w:t>
    </w:r>
    <w:r w:rsidR="005C7827" w:rsidRPr="005C7827">
      <w:rPr>
        <w:rFonts w:ascii="Noto Sans" w:hAnsi="Noto Sans" w:cs="Noto Sans"/>
        <w:sz w:val="18"/>
        <w:szCs w:val="18"/>
      </w:rPr>
      <w:fldChar w:fldCharType="begin"/>
    </w:r>
    <w:r w:rsidR="005C7827" w:rsidRPr="00523EFC">
      <w:rPr>
        <w:rFonts w:ascii="Noto Sans" w:hAnsi="Noto Sans" w:cs="Noto Sans"/>
        <w:sz w:val="18"/>
        <w:szCs w:val="18"/>
        <w:lang w:val="en-US"/>
      </w:rPr>
      <w:instrText>PAGE</w:instrText>
    </w:r>
    <w:r w:rsidR="005C7827" w:rsidRPr="005C7827">
      <w:rPr>
        <w:rFonts w:ascii="Noto Sans" w:hAnsi="Noto Sans" w:cs="Noto Sans"/>
        <w:sz w:val="18"/>
        <w:szCs w:val="18"/>
      </w:rPr>
      <w:fldChar w:fldCharType="separate"/>
    </w:r>
    <w:r w:rsidR="002254E0" w:rsidRPr="00523EFC">
      <w:rPr>
        <w:rFonts w:ascii="Noto Sans" w:hAnsi="Noto Sans" w:cs="Noto Sans"/>
        <w:noProof/>
        <w:sz w:val="18"/>
        <w:szCs w:val="18"/>
        <w:lang w:val="en-US"/>
      </w:rPr>
      <w:t>1</w:t>
    </w:r>
    <w:r w:rsidR="005C7827" w:rsidRPr="005C7827">
      <w:rPr>
        <w:rFonts w:ascii="Noto Sans" w:hAnsi="Noto Sans" w:cs="Noto Sans"/>
        <w:sz w:val="18"/>
        <w:szCs w:val="18"/>
      </w:rPr>
      <w:fldChar w:fldCharType="end"/>
    </w:r>
    <w:r w:rsidR="005C7827" w:rsidRPr="00523EFC">
      <w:rPr>
        <w:rFonts w:ascii="Noto Sans" w:hAnsi="Noto Sans" w:cs="Noto Sans"/>
        <w:sz w:val="18"/>
        <w:szCs w:val="18"/>
        <w:lang w:val="en-US"/>
      </w:rPr>
      <w:t xml:space="preserve"> </w:t>
    </w:r>
    <w:r w:rsidR="004334D0" w:rsidRPr="00523EFC">
      <w:rPr>
        <w:rFonts w:ascii="Noto Sans" w:hAnsi="Noto Sans" w:cs="Noto Sans"/>
        <w:sz w:val="18"/>
        <w:szCs w:val="18"/>
        <w:lang w:val="en-US"/>
      </w:rPr>
      <w:t>von</w:t>
    </w:r>
    <w:r w:rsidR="005C7827" w:rsidRPr="00523EFC">
      <w:rPr>
        <w:rFonts w:ascii="Noto Sans" w:hAnsi="Noto Sans" w:cs="Noto Sans"/>
        <w:sz w:val="18"/>
        <w:szCs w:val="18"/>
        <w:lang w:val="en-US"/>
      </w:rPr>
      <w:t xml:space="preserve"> </w:t>
    </w:r>
    <w:r w:rsidR="005C7827" w:rsidRPr="005C7827">
      <w:rPr>
        <w:rFonts w:ascii="Noto Sans" w:hAnsi="Noto Sans" w:cs="Noto Sans"/>
        <w:sz w:val="18"/>
        <w:szCs w:val="18"/>
      </w:rPr>
      <w:fldChar w:fldCharType="begin"/>
    </w:r>
    <w:r w:rsidR="005C7827" w:rsidRPr="00523EFC">
      <w:rPr>
        <w:rFonts w:ascii="Noto Sans" w:hAnsi="Noto Sans" w:cs="Noto Sans"/>
        <w:sz w:val="18"/>
        <w:szCs w:val="18"/>
        <w:lang w:val="en-US"/>
      </w:rPr>
      <w:instrText>NUMPAGES</w:instrText>
    </w:r>
    <w:r w:rsidR="005C7827" w:rsidRPr="005C7827">
      <w:rPr>
        <w:rFonts w:ascii="Noto Sans" w:hAnsi="Noto Sans" w:cs="Noto Sans"/>
        <w:sz w:val="18"/>
        <w:szCs w:val="18"/>
      </w:rPr>
      <w:fldChar w:fldCharType="separate"/>
    </w:r>
    <w:r w:rsidR="002254E0" w:rsidRPr="00523EFC">
      <w:rPr>
        <w:rFonts w:ascii="Noto Sans" w:hAnsi="Noto Sans" w:cs="Noto Sans"/>
        <w:noProof/>
        <w:sz w:val="18"/>
        <w:szCs w:val="18"/>
        <w:lang w:val="en-US"/>
      </w:rPr>
      <w:t>4</w:t>
    </w:r>
    <w:r w:rsidR="005C7827" w:rsidRPr="005C7827">
      <w:rPr>
        <w:rFonts w:ascii="Noto Sans" w:hAnsi="Noto Sans" w:cs="Noto San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8539F0" w14:textId="77777777" w:rsidR="00D777DA" w:rsidRDefault="00D777DA" w:rsidP="005C7827">
      <w:pPr>
        <w:spacing w:line="240" w:lineRule="auto"/>
      </w:pPr>
      <w:r>
        <w:separator/>
      </w:r>
    </w:p>
  </w:footnote>
  <w:footnote w:type="continuationSeparator" w:id="0">
    <w:p w14:paraId="56C74288" w14:textId="77777777" w:rsidR="00D777DA" w:rsidRDefault="00D777DA" w:rsidP="005C782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A22B7" w14:textId="189A4180" w:rsidR="005C7827" w:rsidRPr="005C7827" w:rsidRDefault="00C620E0" w:rsidP="005C7827">
    <w:pPr>
      <w:pStyle w:val="Kopfzeile"/>
      <w:jc w:val="center"/>
    </w:pPr>
    <w:r>
      <w:rPr>
        <w:noProof/>
        <w:lang w:val="en-GB" w:eastAsia="en-GB"/>
      </w:rPr>
      <w:drawing>
        <wp:inline distT="0" distB="0" distL="0" distR="0" wp14:anchorId="327F4EF4" wp14:editId="5904A55B">
          <wp:extent cx="1657040" cy="968400"/>
          <wp:effectExtent l="0" t="0" r="635" b="3175"/>
          <wp:docPr id="14" name="Grafik 14">
            <a:extLst xmlns:a="http://schemas.openxmlformats.org/drawingml/2006/main">
              <a:ext uri="{FF2B5EF4-FFF2-40B4-BE49-F238E27FC236}">
                <a16:creationId xmlns:a16="http://schemas.microsoft.com/office/drawing/2014/main" id="{DFC8A4ED-13B6-4846-B6D6-8D69C56C21A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
                  <pic:cNvPicPr/>
                </pic:nvPicPr>
                <pic:blipFill>
                  <a:blip r:embed="rId1">
                    <a:extLst>
                      <a:ext uri="{28A0092B-C50C-407E-A947-70E740481C1C}">
                        <a14:useLocalDpi xmlns:a14="http://schemas.microsoft.com/office/drawing/2010/main" val="0"/>
                      </a:ext>
                    </a:extLst>
                  </a:blip>
                  <a:stretch>
                    <a:fillRect/>
                  </a:stretch>
                </pic:blipFill>
                <pic:spPr>
                  <a:xfrm>
                    <a:off x="0" y="0"/>
                    <a:ext cx="1657040" cy="9684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F04711"/>
    <w:multiLevelType w:val="hybridMultilevel"/>
    <w:tmpl w:val="162E5066"/>
    <w:lvl w:ilvl="0" w:tplc="C130CA02">
      <w:start w:val="1"/>
      <w:numFmt w:val="bullet"/>
      <w:lvlText w:val="·"/>
      <w:lvlJc w:val="left"/>
      <w:pPr>
        <w:ind w:left="720" w:hanging="360"/>
      </w:pPr>
      <w:rPr>
        <w:rFonts w:ascii="Symbol" w:hAnsi="Symbol" w:hint="default"/>
      </w:rPr>
    </w:lvl>
    <w:lvl w:ilvl="1" w:tplc="6D14FE1C">
      <w:start w:val="1"/>
      <w:numFmt w:val="bullet"/>
      <w:lvlText w:val="o"/>
      <w:lvlJc w:val="left"/>
      <w:pPr>
        <w:ind w:left="1440" w:hanging="360"/>
      </w:pPr>
      <w:rPr>
        <w:rFonts w:ascii="Courier New" w:hAnsi="Courier New" w:hint="default"/>
      </w:rPr>
    </w:lvl>
    <w:lvl w:ilvl="2" w:tplc="425E9A8E">
      <w:start w:val="1"/>
      <w:numFmt w:val="bullet"/>
      <w:lvlText w:val=""/>
      <w:lvlJc w:val="left"/>
      <w:pPr>
        <w:ind w:left="2160" w:hanging="360"/>
      </w:pPr>
      <w:rPr>
        <w:rFonts w:ascii="Wingdings" w:hAnsi="Wingdings" w:hint="default"/>
      </w:rPr>
    </w:lvl>
    <w:lvl w:ilvl="3" w:tplc="CF8829BC">
      <w:start w:val="1"/>
      <w:numFmt w:val="bullet"/>
      <w:lvlText w:val=""/>
      <w:lvlJc w:val="left"/>
      <w:pPr>
        <w:ind w:left="2880" w:hanging="360"/>
      </w:pPr>
      <w:rPr>
        <w:rFonts w:ascii="Symbol" w:hAnsi="Symbol" w:hint="default"/>
      </w:rPr>
    </w:lvl>
    <w:lvl w:ilvl="4" w:tplc="74488006">
      <w:start w:val="1"/>
      <w:numFmt w:val="bullet"/>
      <w:lvlText w:val="o"/>
      <w:lvlJc w:val="left"/>
      <w:pPr>
        <w:ind w:left="3600" w:hanging="360"/>
      </w:pPr>
      <w:rPr>
        <w:rFonts w:ascii="Courier New" w:hAnsi="Courier New" w:hint="default"/>
      </w:rPr>
    </w:lvl>
    <w:lvl w:ilvl="5" w:tplc="EF288A9E">
      <w:start w:val="1"/>
      <w:numFmt w:val="bullet"/>
      <w:lvlText w:val=""/>
      <w:lvlJc w:val="left"/>
      <w:pPr>
        <w:ind w:left="4320" w:hanging="360"/>
      </w:pPr>
      <w:rPr>
        <w:rFonts w:ascii="Wingdings" w:hAnsi="Wingdings" w:hint="default"/>
      </w:rPr>
    </w:lvl>
    <w:lvl w:ilvl="6" w:tplc="736C941E">
      <w:start w:val="1"/>
      <w:numFmt w:val="bullet"/>
      <w:lvlText w:val=""/>
      <w:lvlJc w:val="left"/>
      <w:pPr>
        <w:ind w:left="5040" w:hanging="360"/>
      </w:pPr>
      <w:rPr>
        <w:rFonts w:ascii="Symbol" w:hAnsi="Symbol" w:hint="default"/>
      </w:rPr>
    </w:lvl>
    <w:lvl w:ilvl="7" w:tplc="DABC1450">
      <w:start w:val="1"/>
      <w:numFmt w:val="bullet"/>
      <w:lvlText w:val="o"/>
      <w:lvlJc w:val="left"/>
      <w:pPr>
        <w:ind w:left="5760" w:hanging="360"/>
      </w:pPr>
      <w:rPr>
        <w:rFonts w:ascii="Courier New" w:hAnsi="Courier New" w:hint="default"/>
      </w:rPr>
    </w:lvl>
    <w:lvl w:ilvl="8" w:tplc="C67ACB00">
      <w:start w:val="1"/>
      <w:numFmt w:val="bullet"/>
      <w:lvlText w:val=""/>
      <w:lvlJc w:val="left"/>
      <w:pPr>
        <w:ind w:left="6480" w:hanging="360"/>
      </w:pPr>
      <w:rPr>
        <w:rFonts w:ascii="Wingdings" w:hAnsi="Wingdings" w:hint="default"/>
      </w:rPr>
    </w:lvl>
  </w:abstractNum>
  <w:abstractNum w:abstractNumId="1" w15:restartNumberingAfterBreak="0">
    <w:nsid w:val="27D7300E"/>
    <w:multiLevelType w:val="hybridMultilevel"/>
    <w:tmpl w:val="8F789974"/>
    <w:lvl w:ilvl="0" w:tplc="9F9EFFDC">
      <w:start w:val="1"/>
      <w:numFmt w:val="bullet"/>
      <w:lvlText w:val="·"/>
      <w:lvlJc w:val="left"/>
      <w:pPr>
        <w:ind w:left="720" w:hanging="360"/>
      </w:pPr>
      <w:rPr>
        <w:rFonts w:ascii="Symbol" w:hAnsi="Symbol" w:hint="default"/>
      </w:rPr>
    </w:lvl>
    <w:lvl w:ilvl="1" w:tplc="3350D46C">
      <w:start w:val="1"/>
      <w:numFmt w:val="bullet"/>
      <w:lvlText w:val="o"/>
      <w:lvlJc w:val="left"/>
      <w:pPr>
        <w:ind w:left="1440" w:hanging="360"/>
      </w:pPr>
      <w:rPr>
        <w:rFonts w:ascii="Courier New" w:hAnsi="Courier New" w:hint="default"/>
      </w:rPr>
    </w:lvl>
    <w:lvl w:ilvl="2" w:tplc="CB2CCDA6">
      <w:start w:val="1"/>
      <w:numFmt w:val="bullet"/>
      <w:lvlText w:val=""/>
      <w:lvlJc w:val="left"/>
      <w:pPr>
        <w:ind w:left="2160" w:hanging="360"/>
      </w:pPr>
      <w:rPr>
        <w:rFonts w:ascii="Wingdings" w:hAnsi="Wingdings" w:hint="default"/>
      </w:rPr>
    </w:lvl>
    <w:lvl w:ilvl="3" w:tplc="0DB06D7A">
      <w:start w:val="1"/>
      <w:numFmt w:val="bullet"/>
      <w:lvlText w:val=""/>
      <w:lvlJc w:val="left"/>
      <w:pPr>
        <w:ind w:left="2880" w:hanging="360"/>
      </w:pPr>
      <w:rPr>
        <w:rFonts w:ascii="Symbol" w:hAnsi="Symbol" w:hint="default"/>
      </w:rPr>
    </w:lvl>
    <w:lvl w:ilvl="4" w:tplc="55EEF97A">
      <w:start w:val="1"/>
      <w:numFmt w:val="bullet"/>
      <w:lvlText w:val="o"/>
      <w:lvlJc w:val="left"/>
      <w:pPr>
        <w:ind w:left="3600" w:hanging="360"/>
      </w:pPr>
      <w:rPr>
        <w:rFonts w:ascii="Courier New" w:hAnsi="Courier New" w:hint="default"/>
      </w:rPr>
    </w:lvl>
    <w:lvl w:ilvl="5" w:tplc="567EB0D4">
      <w:start w:val="1"/>
      <w:numFmt w:val="bullet"/>
      <w:lvlText w:val=""/>
      <w:lvlJc w:val="left"/>
      <w:pPr>
        <w:ind w:left="4320" w:hanging="360"/>
      </w:pPr>
      <w:rPr>
        <w:rFonts w:ascii="Wingdings" w:hAnsi="Wingdings" w:hint="default"/>
      </w:rPr>
    </w:lvl>
    <w:lvl w:ilvl="6" w:tplc="657CE19C">
      <w:start w:val="1"/>
      <w:numFmt w:val="bullet"/>
      <w:lvlText w:val=""/>
      <w:lvlJc w:val="left"/>
      <w:pPr>
        <w:ind w:left="5040" w:hanging="360"/>
      </w:pPr>
      <w:rPr>
        <w:rFonts w:ascii="Symbol" w:hAnsi="Symbol" w:hint="default"/>
      </w:rPr>
    </w:lvl>
    <w:lvl w:ilvl="7" w:tplc="AF1EAC40">
      <w:start w:val="1"/>
      <w:numFmt w:val="bullet"/>
      <w:lvlText w:val="o"/>
      <w:lvlJc w:val="left"/>
      <w:pPr>
        <w:ind w:left="5760" w:hanging="360"/>
      </w:pPr>
      <w:rPr>
        <w:rFonts w:ascii="Courier New" w:hAnsi="Courier New" w:hint="default"/>
      </w:rPr>
    </w:lvl>
    <w:lvl w:ilvl="8" w:tplc="8E0A9FCA">
      <w:start w:val="1"/>
      <w:numFmt w:val="bullet"/>
      <w:lvlText w:val=""/>
      <w:lvlJc w:val="left"/>
      <w:pPr>
        <w:ind w:left="6480" w:hanging="360"/>
      </w:pPr>
      <w:rPr>
        <w:rFonts w:ascii="Wingdings" w:hAnsi="Wingdings" w:hint="default"/>
      </w:rPr>
    </w:lvl>
  </w:abstractNum>
  <w:abstractNum w:abstractNumId="2" w15:restartNumberingAfterBreak="0">
    <w:nsid w:val="325D63DA"/>
    <w:multiLevelType w:val="hybridMultilevel"/>
    <w:tmpl w:val="DF72B8EE"/>
    <w:lvl w:ilvl="0" w:tplc="040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EED55FF"/>
    <w:multiLevelType w:val="hybridMultilevel"/>
    <w:tmpl w:val="AB2C2E02"/>
    <w:lvl w:ilvl="0" w:tplc="67A46798">
      <w:start w:val="1"/>
      <w:numFmt w:val="decimal"/>
      <w:lvlText w:val="%1."/>
      <w:lvlJc w:val="left"/>
      <w:pPr>
        <w:ind w:left="720" w:hanging="360"/>
      </w:pPr>
    </w:lvl>
    <w:lvl w:ilvl="1" w:tplc="92C89670">
      <w:start w:val="1"/>
      <w:numFmt w:val="lowerLetter"/>
      <w:lvlText w:val="%2."/>
      <w:lvlJc w:val="left"/>
      <w:pPr>
        <w:ind w:left="1440" w:hanging="360"/>
      </w:pPr>
    </w:lvl>
    <w:lvl w:ilvl="2" w:tplc="B4165F9C">
      <w:start w:val="1"/>
      <w:numFmt w:val="lowerRoman"/>
      <w:lvlText w:val="%3."/>
      <w:lvlJc w:val="right"/>
      <w:pPr>
        <w:ind w:left="2160" w:hanging="180"/>
      </w:pPr>
    </w:lvl>
    <w:lvl w:ilvl="3" w:tplc="692078EE">
      <w:start w:val="1"/>
      <w:numFmt w:val="decimal"/>
      <w:lvlText w:val="%4."/>
      <w:lvlJc w:val="left"/>
      <w:pPr>
        <w:ind w:left="2880" w:hanging="360"/>
      </w:pPr>
    </w:lvl>
    <w:lvl w:ilvl="4" w:tplc="DE86657E">
      <w:start w:val="1"/>
      <w:numFmt w:val="lowerLetter"/>
      <w:lvlText w:val="%5."/>
      <w:lvlJc w:val="left"/>
      <w:pPr>
        <w:ind w:left="3600" w:hanging="360"/>
      </w:pPr>
    </w:lvl>
    <w:lvl w:ilvl="5" w:tplc="2A7E8B92">
      <w:start w:val="1"/>
      <w:numFmt w:val="lowerRoman"/>
      <w:lvlText w:val="%6."/>
      <w:lvlJc w:val="right"/>
      <w:pPr>
        <w:ind w:left="4320" w:hanging="180"/>
      </w:pPr>
    </w:lvl>
    <w:lvl w:ilvl="6" w:tplc="F0EC1B40">
      <w:start w:val="1"/>
      <w:numFmt w:val="decimal"/>
      <w:lvlText w:val="%7."/>
      <w:lvlJc w:val="left"/>
      <w:pPr>
        <w:ind w:left="5040" w:hanging="360"/>
      </w:pPr>
    </w:lvl>
    <w:lvl w:ilvl="7" w:tplc="B5BA36FA">
      <w:start w:val="1"/>
      <w:numFmt w:val="lowerLetter"/>
      <w:lvlText w:val="%8."/>
      <w:lvlJc w:val="left"/>
      <w:pPr>
        <w:ind w:left="5760" w:hanging="360"/>
      </w:pPr>
    </w:lvl>
    <w:lvl w:ilvl="8" w:tplc="91026E80">
      <w:start w:val="1"/>
      <w:numFmt w:val="lowerRoman"/>
      <w:lvlText w:val="%9."/>
      <w:lvlJc w:val="right"/>
      <w:pPr>
        <w:ind w:left="6480" w:hanging="180"/>
      </w:pPr>
    </w:lvl>
  </w:abstractNum>
  <w:abstractNum w:abstractNumId="4" w15:restartNumberingAfterBreak="0">
    <w:nsid w:val="425C75B6"/>
    <w:multiLevelType w:val="hybridMultilevel"/>
    <w:tmpl w:val="48CABB6C"/>
    <w:lvl w:ilvl="0" w:tplc="B810CDA6">
      <w:start w:val="1"/>
      <w:numFmt w:val="bullet"/>
      <w:lvlText w:val="·"/>
      <w:lvlJc w:val="left"/>
      <w:pPr>
        <w:ind w:left="720" w:hanging="360"/>
      </w:pPr>
      <w:rPr>
        <w:rFonts w:ascii="Symbol" w:hAnsi="Symbol" w:hint="default"/>
      </w:rPr>
    </w:lvl>
    <w:lvl w:ilvl="1" w:tplc="E6C6FF1E">
      <w:start w:val="1"/>
      <w:numFmt w:val="bullet"/>
      <w:lvlText w:val="o"/>
      <w:lvlJc w:val="left"/>
      <w:pPr>
        <w:ind w:left="1440" w:hanging="360"/>
      </w:pPr>
      <w:rPr>
        <w:rFonts w:ascii="Courier New" w:hAnsi="Courier New" w:hint="default"/>
      </w:rPr>
    </w:lvl>
    <w:lvl w:ilvl="2" w:tplc="B514761A">
      <w:start w:val="1"/>
      <w:numFmt w:val="bullet"/>
      <w:lvlText w:val=""/>
      <w:lvlJc w:val="left"/>
      <w:pPr>
        <w:ind w:left="2160" w:hanging="360"/>
      </w:pPr>
      <w:rPr>
        <w:rFonts w:ascii="Wingdings" w:hAnsi="Wingdings" w:hint="default"/>
      </w:rPr>
    </w:lvl>
    <w:lvl w:ilvl="3" w:tplc="1E7CD826">
      <w:start w:val="1"/>
      <w:numFmt w:val="bullet"/>
      <w:lvlText w:val=""/>
      <w:lvlJc w:val="left"/>
      <w:pPr>
        <w:ind w:left="2880" w:hanging="360"/>
      </w:pPr>
      <w:rPr>
        <w:rFonts w:ascii="Symbol" w:hAnsi="Symbol" w:hint="default"/>
      </w:rPr>
    </w:lvl>
    <w:lvl w:ilvl="4" w:tplc="DB001F40">
      <w:start w:val="1"/>
      <w:numFmt w:val="bullet"/>
      <w:lvlText w:val="o"/>
      <w:lvlJc w:val="left"/>
      <w:pPr>
        <w:ind w:left="3600" w:hanging="360"/>
      </w:pPr>
      <w:rPr>
        <w:rFonts w:ascii="Courier New" w:hAnsi="Courier New" w:hint="default"/>
      </w:rPr>
    </w:lvl>
    <w:lvl w:ilvl="5" w:tplc="57909F0A">
      <w:start w:val="1"/>
      <w:numFmt w:val="bullet"/>
      <w:lvlText w:val=""/>
      <w:lvlJc w:val="left"/>
      <w:pPr>
        <w:ind w:left="4320" w:hanging="360"/>
      </w:pPr>
      <w:rPr>
        <w:rFonts w:ascii="Wingdings" w:hAnsi="Wingdings" w:hint="default"/>
      </w:rPr>
    </w:lvl>
    <w:lvl w:ilvl="6" w:tplc="E1C4C048">
      <w:start w:val="1"/>
      <w:numFmt w:val="bullet"/>
      <w:lvlText w:val=""/>
      <w:lvlJc w:val="left"/>
      <w:pPr>
        <w:ind w:left="5040" w:hanging="360"/>
      </w:pPr>
      <w:rPr>
        <w:rFonts w:ascii="Symbol" w:hAnsi="Symbol" w:hint="default"/>
      </w:rPr>
    </w:lvl>
    <w:lvl w:ilvl="7" w:tplc="153E5A64">
      <w:start w:val="1"/>
      <w:numFmt w:val="bullet"/>
      <w:lvlText w:val="o"/>
      <w:lvlJc w:val="left"/>
      <w:pPr>
        <w:ind w:left="5760" w:hanging="360"/>
      </w:pPr>
      <w:rPr>
        <w:rFonts w:ascii="Courier New" w:hAnsi="Courier New" w:hint="default"/>
      </w:rPr>
    </w:lvl>
    <w:lvl w:ilvl="8" w:tplc="2DFC7918">
      <w:start w:val="1"/>
      <w:numFmt w:val="bullet"/>
      <w:lvlText w:val=""/>
      <w:lvlJc w:val="left"/>
      <w:pPr>
        <w:ind w:left="6480" w:hanging="360"/>
      </w:pPr>
      <w:rPr>
        <w:rFonts w:ascii="Wingdings" w:hAnsi="Wingdings" w:hint="default"/>
      </w:rPr>
    </w:lvl>
  </w:abstractNum>
  <w:abstractNum w:abstractNumId="5" w15:restartNumberingAfterBreak="0">
    <w:nsid w:val="744C560F"/>
    <w:multiLevelType w:val="hybridMultilevel"/>
    <w:tmpl w:val="7FD23692"/>
    <w:lvl w:ilvl="0" w:tplc="F034A76C">
      <w:start w:val="1"/>
      <w:numFmt w:val="bullet"/>
      <w:lvlText w:val=""/>
      <w:lvlJc w:val="left"/>
      <w:pPr>
        <w:ind w:left="720" w:hanging="360"/>
      </w:pPr>
      <w:rPr>
        <w:rFonts w:ascii="Symbol" w:hAnsi="Symbol" w:hint="default"/>
      </w:rPr>
    </w:lvl>
    <w:lvl w:ilvl="1" w:tplc="6A687BCE">
      <w:start w:val="1"/>
      <w:numFmt w:val="bullet"/>
      <w:lvlText w:val="o"/>
      <w:lvlJc w:val="left"/>
      <w:pPr>
        <w:ind w:left="1440" w:hanging="360"/>
      </w:pPr>
      <w:rPr>
        <w:rFonts w:ascii="Courier New" w:hAnsi="Courier New" w:hint="default"/>
      </w:rPr>
    </w:lvl>
    <w:lvl w:ilvl="2" w:tplc="16C60464">
      <w:start w:val="1"/>
      <w:numFmt w:val="bullet"/>
      <w:lvlText w:val=""/>
      <w:lvlJc w:val="left"/>
      <w:pPr>
        <w:ind w:left="2160" w:hanging="360"/>
      </w:pPr>
      <w:rPr>
        <w:rFonts w:ascii="Wingdings" w:hAnsi="Wingdings" w:hint="default"/>
      </w:rPr>
    </w:lvl>
    <w:lvl w:ilvl="3" w:tplc="BEB6DB28">
      <w:start w:val="1"/>
      <w:numFmt w:val="bullet"/>
      <w:lvlText w:val=""/>
      <w:lvlJc w:val="left"/>
      <w:pPr>
        <w:ind w:left="2880" w:hanging="360"/>
      </w:pPr>
      <w:rPr>
        <w:rFonts w:ascii="Symbol" w:hAnsi="Symbol" w:hint="default"/>
      </w:rPr>
    </w:lvl>
    <w:lvl w:ilvl="4" w:tplc="2120249E">
      <w:start w:val="1"/>
      <w:numFmt w:val="bullet"/>
      <w:lvlText w:val="o"/>
      <w:lvlJc w:val="left"/>
      <w:pPr>
        <w:ind w:left="3600" w:hanging="360"/>
      </w:pPr>
      <w:rPr>
        <w:rFonts w:ascii="Courier New" w:hAnsi="Courier New" w:hint="default"/>
      </w:rPr>
    </w:lvl>
    <w:lvl w:ilvl="5" w:tplc="02F855D8">
      <w:start w:val="1"/>
      <w:numFmt w:val="bullet"/>
      <w:lvlText w:val=""/>
      <w:lvlJc w:val="left"/>
      <w:pPr>
        <w:ind w:left="4320" w:hanging="360"/>
      </w:pPr>
      <w:rPr>
        <w:rFonts w:ascii="Wingdings" w:hAnsi="Wingdings" w:hint="default"/>
      </w:rPr>
    </w:lvl>
    <w:lvl w:ilvl="6" w:tplc="A6463E5E">
      <w:start w:val="1"/>
      <w:numFmt w:val="bullet"/>
      <w:lvlText w:val=""/>
      <w:lvlJc w:val="left"/>
      <w:pPr>
        <w:ind w:left="5040" w:hanging="360"/>
      </w:pPr>
      <w:rPr>
        <w:rFonts w:ascii="Symbol" w:hAnsi="Symbol" w:hint="default"/>
      </w:rPr>
    </w:lvl>
    <w:lvl w:ilvl="7" w:tplc="E9FCF06C">
      <w:start w:val="1"/>
      <w:numFmt w:val="bullet"/>
      <w:lvlText w:val="o"/>
      <w:lvlJc w:val="left"/>
      <w:pPr>
        <w:ind w:left="5760" w:hanging="360"/>
      </w:pPr>
      <w:rPr>
        <w:rFonts w:ascii="Courier New" w:hAnsi="Courier New" w:hint="default"/>
      </w:rPr>
    </w:lvl>
    <w:lvl w:ilvl="8" w:tplc="FAF078D8">
      <w:start w:val="1"/>
      <w:numFmt w:val="bullet"/>
      <w:lvlText w:val=""/>
      <w:lvlJc w:val="left"/>
      <w:pPr>
        <w:ind w:left="6480" w:hanging="360"/>
      </w:pPr>
      <w:rPr>
        <w:rFonts w:ascii="Wingdings" w:hAnsi="Wingdings" w:hint="default"/>
      </w:rPr>
    </w:lvl>
  </w:abstractNum>
  <w:abstractNum w:abstractNumId="6" w15:restartNumberingAfterBreak="0">
    <w:nsid w:val="7ABC5FAC"/>
    <w:multiLevelType w:val="hybridMultilevel"/>
    <w:tmpl w:val="E6CEE9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75593095">
    <w:abstractNumId w:val="2"/>
  </w:num>
  <w:num w:numId="2" w16cid:durableId="1347710164">
    <w:abstractNumId w:val="3"/>
  </w:num>
  <w:num w:numId="3" w16cid:durableId="638345489">
    <w:abstractNumId w:val="5"/>
  </w:num>
  <w:num w:numId="4" w16cid:durableId="707754276">
    <w:abstractNumId w:val="6"/>
  </w:num>
  <w:num w:numId="5" w16cid:durableId="717819136">
    <w:abstractNumId w:val="1"/>
  </w:num>
  <w:num w:numId="6" w16cid:durableId="781648042">
    <w:abstractNumId w:val="0"/>
  </w:num>
  <w:num w:numId="7" w16cid:durableId="9886791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trackedChanges"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7827"/>
    <w:rsid w:val="00000B6B"/>
    <w:rsid w:val="0000262E"/>
    <w:rsid w:val="000028D7"/>
    <w:rsid w:val="0000462A"/>
    <w:rsid w:val="00004945"/>
    <w:rsid w:val="00006E8F"/>
    <w:rsid w:val="00010805"/>
    <w:rsid w:val="00011E78"/>
    <w:rsid w:val="00013024"/>
    <w:rsid w:val="00013E0B"/>
    <w:rsid w:val="00013EF2"/>
    <w:rsid w:val="000153C6"/>
    <w:rsid w:val="00015C05"/>
    <w:rsid w:val="000167A1"/>
    <w:rsid w:val="00016E80"/>
    <w:rsid w:val="00022623"/>
    <w:rsid w:val="00022B4E"/>
    <w:rsid w:val="00024C3C"/>
    <w:rsid w:val="00024F83"/>
    <w:rsid w:val="00025253"/>
    <w:rsid w:val="00025DBE"/>
    <w:rsid w:val="00026290"/>
    <w:rsid w:val="000276A0"/>
    <w:rsid w:val="00030039"/>
    <w:rsid w:val="00032884"/>
    <w:rsid w:val="00036E9B"/>
    <w:rsid w:val="00040B24"/>
    <w:rsid w:val="000418DF"/>
    <w:rsid w:val="000475E8"/>
    <w:rsid w:val="000478C4"/>
    <w:rsid w:val="00047C89"/>
    <w:rsid w:val="00050E45"/>
    <w:rsid w:val="00050E87"/>
    <w:rsid w:val="00051465"/>
    <w:rsid w:val="0005150F"/>
    <w:rsid w:val="00051D7C"/>
    <w:rsid w:val="00052BC2"/>
    <w:rsid w:val="00057E72"/>
    <w:rsid w:val="00060B72"/>
    <w:rsid w:val="000622EC"/>
    <w:rsid w:val="0006600D"/>
    <w:rsid w:val="00066272"/>
    <w:rsid w:val="00070ED6"/>
    <w:rsid w:val="00071E11"/>
    <w:rsid w:val="0007315F"/>
    <w:rsid w:val="00073F51"/>
    <w:rsid w:val="0007532D"/>
    <w:rsid w:val="00076E00"/>
    <w:rsid w:val="00080296"/>
    <w:rsid w:val="00081721"/>
    <w:rsid w:val="00083B1A"/>
    <w:rsid w:val="00083F5B"/>
    <w:rsid w:val="00087F6A"/>
    <w:rsid w:val="000903DC"/>
    <w:rsid w:val="000907BC"/>
    <w:rsid w:val="0009137E"/>
    <w:rsid w:val="00092B50"/>
    <w:rsid w:val="00092C4C"/>
    <w:rsid w:val="00092ECF"/>
    <w:rsid w:val="0009601A"/>
    <w:rsid w:val="00097D56"/>
    <w:rsid w:val="000A2AA0"/>
    <w:rsid w:val="000A2B6C"/>
    <w:rsid w:val="000A31D9"/>
    <w:rsid w:val="000A3AC8"/>
    <w:rsid w:val="000A44B4"/>
    <w:rsid w:val="000A5486"/>
    <w:rsid w:val="000A716C"/>
    <w:rsid w:val="000A7B80"/>
    <w:rsid w:val="000B0D23"/>
    <w:rsid w:val="000B1CD4"/>
    <w:rsid w:val="000B259E"/>
    <w:rsid w:val="000B3E65"/>
    <w:rsid w:val="000B4652"/>
    <w:rsid w:val="000B4B28"/>
    <w:rsid w:val="000B5651"/>
    <w:rsid w:val="000B5C1F"/>
    <w:rsid w:val="000C0B0E"/>
    <w:rsid w:val="000C23CD"/>
    <w:rsid w:val="000C25E0"/>
    <w:rsid w:val="000C4BDA"/>
    <w:rsid w:val="000C4C29"/>
    <w:rsid w:val="000C714C"/>
    <w:rsid w:val="000C7C37"/>
    <w:rsid w:val="000D15DF"/>
    <w:rsid w:val="000D1F71"/>
    <w:rsid w:val="000D289F"/>
    <w:rsid w:val="000D2CB6"/>
    <w:rsid w:val="000D31AD"/>
    <w:rsid w:val="000D3F01"/>
    <w:rsid w:val="000D4F76"/>
    <w:rsid w:val="000D63E9"/>
    <w:rsid w:val="000D794D"/>
    <w:rsid w:val="000E100F"/>
    <w:rsid w:val="000E42A4"/>
    <w:rsid w:val="000E42CB"/>
    <w:rsid w:val="000E59A0"/>
    <w:rsid w:val="000E7890"/>
    <w:rsid w:val="000F35F6"/>
    <w:rsid w:val="000F3BC2"/>
    <w:rsid w:val="000F5D7F"/>
    <w:rsid w:val="000F62AB"/>
    <w:rsid w:val="0010167B"/>
    <w:rsid w:val="0010606A"/>
    <w:rsid w:val="00107134"/>
    <w:rsid w:val="00107B3E"/>
    <w:rsid w:val="001100FF"/>
    <w:rsid w:val="00110F0B"/>
    <w:rsid w:val="001115D9"/>
    <w:rsid w:val="00113C70"/>
    <w:rsid w:val="001144AC"/>
    <w:rsid w:val="00114C4A"/>
    <w:rsid w:val="00115615"/>
    <w:rsid w:val="0011707B"/>
    <w:rsid w:val="001207CB"/>
    <w:rsid w:val="00124C2E"/>
    <w:rsid w:val="00124ECD"/>
    <w:rsid w:val="001270A5"/>
    <w:rsid w:val="001310BD"/>
    <w:rsid w:val="0013328A"/>
    <w:rsid w:val="00133C3B"/>
    <w:rsid w:val="00135BFA"/>
    <w:rsid w:val="00140729"/>
    <w:rsid w:val="001409A1"/>
    <w:rsid w:val="0014168F"/>
    <w:rsid w:val="00143B85"/>
    <w:rsid w:val="00145BA8"/>
    <w:rsid w:val="00145C94"/>
    <w:rsid w:val="00147260"/>
    <w:rsid w:val="0015041B"/>
    <w:rsid w:val="00151696"/>
    <w:rsid w:val="00153760"/>
    <w:rsid w:val="001603FA"/>
    <w:rsid w:val="00164C72"/>
    <w:rsid w:val="0016564C"/>
    <w:rsid w:val="00165935"/>
    <w:rsid w:val="001665B0"/>
    <w:rsid w:val="00172B86"/>
    <w:rsid w:val="00177CAB"/>
    <w:rsid w:val="001807A8"/>
    <w:rsid w:val="001835A4"/>
    <w:rsid w:val="001852C2"/>
    <w:rsid w:val="00185FE9"/>
    <w:rsid w:val="0018624C"/>
    <w:rsid w:val="001905C7"/>
    <w:rsid w:val="0019097C"/>
    <w:rsid w:val="00192A71"/>
    <w:rsid w:val="00193DF5"/>
    <w:rsid w:val="00195791"/>
    <w:rsid w:val="0019597E"/>
    <w:rsid w:val="00195C1B"/>
    <w:rsid w:val="001A0D8B"/>
    <w:rsid w:val="001A1685"/>
    <w:rsid w:val="001A43EA"/>
    <w:rsid w:val="001A58BE"/>
    <w:rsid w:val="001A5F34"/>
    <w:rsid w:val="001A6ACA"/>
    <w:rsid w:val="001B06B4"/>
    <w:rsid w:val="001B1F0E"/>
    <w:rsid w:val="001B3CC4"/>
    <w:rsid w:val="001B3D17"/>
    <w:rsid w:val="001B5F93"/>
    <w:rsid w:val="001B7BFF"/>
    <w:rsid w:val="001C1356"/>
    <w:rsid w:val="001C148D"/>
    <w:rsid w:val="001C34E2"/>
    <w:rsid w:val="001C3A77"/>
    <w:rsid w:val="001C5EC3"/>
    <w:rsid w:val="001C6911"/>
    <w:rsid w:val="001C6B5B"/>
    <w:rsid w:val="001D05D7"/>
    <w:rsid w:val="001D2855"/>
    <w:rsid w:val="001D2CC6"/>
    <w:rsid w:val="001D4E31"/>
    <w:rsid w:val="001D54C0"/>
    <w:rsid w:val="001D7046"/>
    <w:rsid w:val="001D73D4"/>
    <w:rsid w:val="001E2F76"/>
    <w:rsid w:val="001E4544"/>
    <w:rsid w:val="001E4ED4"/>
    <w:rsid w:val="001F2026"/>
    <w:rsid w:val="001F29C9"/>
    <w:rsid w:val="001F404E"/>
    <w:rsid w:val="001F445E"/>
    <w:rsid w:val="001F6A2C"/>
    <w:rsid w:val="001F7C6E"/>
    <w:rsid w:val="0020190E"/>
    <w:rsid w:val="00202586"/>
    <w:rsid w:val="00203BE6"/>
    <w:rsid w:val="002042D6"/>
    <w:rsid w:val="00204731"/>
    <w:rsid w:val="00205760"/>
    <w:rsid w:val="00206085"/>
    <w:rsid w:val="0020660A"/>
    <w:rsid w:val="00207526"/>
    <w:rsid w:val="00210FA9"/>
    <w:rsid w:val="0021142E"/>
    <w:rsid w:val="002116B1"/>
    <w:rsid w:val="00211DD3"/>
    <w:rsid w:val="00214147"/>
    <w:rsid w:val="002150F2"/>
    <w:rsid w:val="002167AF"/>
    <w:rsid w:val="00216C05"/>
    <w:rsid w:val="00217AE3"/>
    <w:rsid w:val="00222BD0"/>
    <w:rsid w:val="00223B02"/>
    <w:rsid w:val="00223CB3"/>
    <w:rsid w:val="002252A9"/>
    <w:rsid w:val="002254E0"/>
    <w:rsid w:val="00227BCD"/>
    <w:rsid w:val="00227FF3"/>
    <w:rsid w:val="0023205F"/>
    <w:rsid w:val="002332F2"/>
    <w:rsid w:val="00233BE0"/>
    <w:rsid w:val="002350DF"/>
    <w:rsid w:val="00235B8F"/>
    <w:rsid w:val="002418FD"/>
    <w:rsid w:val="0024313D"/>
    <w:rsid w:val="00244A8F"/>
    <w:rsid w:val="00245291"/>
    <w:rsid w:val="0024660A"/>
    <w:rsid w:val="0025042D"/>
    <w:rsid w:val="002506FE"/>
    <w:rsid w:val="0025105F"/>
    <w:rsid w:val="00255C19"/>
    <w:rsid w:val="00256A71"/>
    <w:rsid w:val="00256A96"/>
    <w:rsid w:val="00260481"/>
    <w:rsid w:val="00261544"/>
    <w:rsid w:val="00261E6B"/>
    <w:rsid w:val="0026225A"/>
    <w:rsid w:val="00263DF8"/>
    <w:rsid w:val="0026461C"/>
    <w:rsid w:val="00265A66"/>
    <w:rsid w:val="00265AEE"/>
    <w:rsid w:val="00266E8D"/>
    <w:rsid w:val="00267E7A"/>
    <w:rsid w:val="0027058D"/>
    <w:rsid w:val="002726D0"/>
    <w:rsid w:val="00274052"/>
    <w:rsid w:val="00275F33"/>
    <w:rsid w:val="00277978"/>
    <w:rsid w:val="00281DC7"/>
    <w:rsid w:val="002825FC"/>
    <w:rsid w:val="0028446F"/>
    <w:rsid w:val="002847EC"/>
    <w:rsid w:val="00285361"/>
    <w:rsid w:val="00286994"/>
    <w:rsid w:val="00290ECA"/>
    <w:rsid w:val="00292A2E"/>
    <w:rsid w:val="00293A0C"/>
    <w:rsid w:val="00293D09"/>
    <w:rsid w:val="002957A8"/>
    <w:rsid w:val="002A0E99"/>
    <w:rsid w:val="002A2561"/>
    <w:rsid w:val="002A34F4"/>
    <w:rsid w:val="002A3DB6"/>
    <w:rsid w:val="002C1DEB"/>
    <w:rsid w:val="002C2377"/>
    <w:rsid w:val="002C37F4"/>
    <w:rsid w:val="002C6674"/>
    <w:rsid w:val="002C6F77"/>
    <w:rsid w:val="002C72D6"/>
    <w:rsid w:val="002C75B8"/>
    <w:rsid w:val="002C77F8"/>
    <w:rsid w:val="002C7F23"/>
    <w:rsid w:val="002D00BF"/>
    <w:rsid w:val="002D2018"/>
    <w:rsid w:val="002D5310"/>
    <w:rsid w:val="002D6601"/>
    <w:rsid w:val="002D70C0"/>
    <w:rsid w:val="002D7319"/>
    <w:rsid w:val="002E02A1"/>
    <w:rsid w:val="002E2AD8"/>
    <w:rsid w:val="002E50D1"/>
    <w:rsid w:val="002E5331"/>
    <w:rsid w:val="002E5938"/>
    <w:rsid w:val="002E62C3"/>
    <w:rsid w:val="002F113A"/>
    <w:rsid w:val="002F121B"/>
    <w:rsid w:val="002F255B"/>
    <w:rsid w:val="002F2C02"/>
    <w:rsid w:val="002F505A"/>
    <w:rsid w:val="002F519D"/>
    <w:rsid w:val="002F64E8"/>
    <w:rsid w:val="002F71B5"/>
    <w:rsid w:val="00300222"/>
    <w:rsid w:val="00306003"/>
    <w:rsid w:val="00306B43"/>
    <w:rsid w:val="00307A25"/>
    <w:rsid w:val="00307C11"/>
    <w:rsid w:val="00310DE6"/>
    <w:rsid w:val="00310F2A"/>
    <w:rsid w:val="00312743"/>
    <w:rsid w:val="003136E7"/>
    <w:rsid w:val="00313D84"/>
    <w:rsid w:val="003145C2"/>
    <w:rsid w:val="003149BB"/>
    <w:rsid w:val="00314AFC"/>
    <w:rsid w:val="00314F3A"/>
    <w:rsid w:val="00314F50"/>
    <w:rsid w:val="00316719"/>
    <w:rsid w:val="00316D00"/>
    <w:rsid w:val="00317BDC"/>
    <w:rsid w:val="003209B4"/>
    <w:rsid w:val="00320F53"/>
    <w:rsid w:val="003211EC"/>
    <w:rsid w:val="00321CC6"/>
    <w:rsid w:val="00322F4A"/>
    <w:rsid w:val="00323492"/>
    <w:rsid w:val="00323DD7"/>
    <w:rsid w:val="00326735"/>
    <w:rsid w:val="00330365"/>
    <w:rsid w:val="003312A9"/>
    <w:rsid w:val="00331682"/>
    <w:rsid w:val="003322B2"/>
    <w:rsid w:val="00333C38"/>
    <w:rsid w:val="00333D9D"/>
    <w:rsid w:val="00334358"/>
    <w:rsid w:val="0033456C"/>
    <w:rsid w:val="00334871"/>
    <w:rsid w:val="00335C0A"/>
    <w:rsid w:val="00337E49"/>
    <w:rsid w:val="00341553"/>
    <w:rsid w:val="003434E4"/>
    <w:rsid w:val="00343ADF"/>
    <w:rsid w:val="00343D56"/>
    <w:rsid w:val="0034606C"/>
    <w:rsid w:val="00346FCA"/>
    <w:rsid w:val="003503A0"/>
    <w:rsid w:val="003508B7"/>
    <w:rsid w:val="00350C38"/>
    <w:rsid w:val="0035283E"/>
    <w:rsid w:val="0035324F"/>
    <w:rsid w:val="00354CBB"/>
    <w:rsid w:val="003554CF"/>
    <w:rsid w:val="00356031"/>
    <w:rsid w:val="00356960"/>
    <w:rsid w:val="00360B1A"/>
    <w:rsid w:val="00361FA0"/>
    <w:rsid w:val="00363715"/>
    <w:rsid w:val="003642EC"/>
    <w:rsid w:val="00370C59"/>
    <w:rsid w:val="0037287B"/>
    <w:rsid w:val="003769B3"/>
    <w:rsid w:val="00381B1B"/>
    <w:rsid w:val="00390D51"/>
    <w:rsid w:val="003920A4"/>
    <w:rsid w:val="00393538"/>
    <w:rsid w:val="00393880"/>
    <w:rsid w:val="0039507B"/>
    <w:rsid w:val="00396168"/>
    <w:rsid w:val="00396BB7"/>
    <w:rsid w:val="003979E7"/>
    <w:rsid w:val="003A014A"/>
    <w:rsid w:val="003A017D"/>
    <w:rsid w:val="003A0437"/>
    <w:rsid w:val="003A0676"/>
    <w:rsid w:val="003A3832"/>
    <w:rsid w:val="003A3B09"/>
    <w:rsid w:val="003A465D"/>
    <w:rsid w:val="003A4C1C"/>
    <w:rsid w:val="003A4F01"/>
    <w:rsid w:val="003A4F11"/>
    <w:rsid w:val="003A65EF"/>
    <w:rsid w:val="003B41A0"/>
    <w:rsid w:val="003B6C06"/>
    <w:rsid w:val="003B7955"/>
    <w:rsid w:val="003B7C4C"/>
    <w:rsid w:val="003C04C5"/>
    <w:rsid w:val="003C2968"/>
    <w:rsid w:val="003C722E"/>
    <w:rsid w:val="003D07A6"/>
    <w:rsid w:val="003D1345"/>
    <w:rsid w:val="003D7D07"/>
    <w:rsid w:val="003E033B"/>
    <w:rsid w:val="003E0CFE"/>
    <w:rsid w:val="003E1146"/>
    <w:rsid w:val="003E34B2"/>
    <w:rsid w:val="003E3F74"/>
    <w:rsid w:val="003E78E0"/>
    <w:rsid w:val="003E7C3B"/>
    <w:rsid w:val="003F0DE4"/>
    <w:rsid w:val="003F15BD"/>
    <w:rsid w:val="003F1B9C"/>
    <w:rsid w:val="003F3A02"/>
    <w:rsid w:val="004000EC"/>
    <w:rsid w:val="00402806"/>
    <w:rsid w:val="0040314D"/>
    <w:rsid w:val="00403808"/>
    <w:rsid w:val="0040623B"/>
    <w:rsid w:val="004070D2"/>
    <w:rsid w:val="0040767A"/>
    <w:rsid w:val="004079C3"/>
    <w:rsid w:val="00407D07"/>
    <w:rsid w:val="0041224D"/>
    <w:rsid w:val="00413347"/>
    <w:rsid w:val="004142E6"/>
    <w:rsid w:val="00415CCB"/>
    <w:rsid w:val="004172FA"/>
    <w:rsid w:val="0041744F"/>
    <w:rsid w:val="00417468"/>
    <w:rsid w:val="004202C6"/>
    <w:rsid w:val="00420E84"/>
    <w:rsid w:val="0042371D"/>
    <w:rsid w:val="00425765"/>
    <w:rsid w:val="00427888"/>
    <w:rsid w:val="00427AB3"/>
    <w:rsid w:val="00430A0A"/>
    <w:rsid w:val="00431333"/>
    <w:rsid w:val="00432674"/>
    <w:rsid w:val="00433144"/>
    <w:rsid w:val="004334D0"/>
    <w:rsid w:val="00435404"/>
    <w:rsid w:val="00440A5D"/>
    <w:rsid w:val="00442E5C"/>
    <w:rsid w:val="004435AA"/>
    <w:rsid w:val="00443786"/>
    <w:rsid w:val="00443F11"/>
    <w:rsid w:val="004476D0"/>
    <w:rsid w:val="00452594"/>
    <w:rsid w:val="00453F6D"/>
    <w:rsid w:val="0046138D"/>
    <w:rsid w:val="00464DA6"/>
    <w:rsid w:val="00466125"/>
    <w:rsid w:val="0046638E"/>
    <w:rsid w:val="00467045"/>
    <w:rsid w:val="00470AA8"/>
    <w:rsid w:val="00470D7D"/>
    <w:rsid w:val="00472339"/>
    <w:rsid w:val="004731D4"/>
    <w:rsid w:val="00473338"/>
    <w:rsid w:val="004743AF"/>
    <w:rsid w:val="0047444D"/>
    <w:rsid w:val="0047472D"/>
    <w:rsid w:val="004752E3"/>
    <w:rsid w:val="004817A9"/>
    <w:rsid w:val="00482249"/>
    <w:rsid w:val="00482E2A"/>
    <w:rsid w:val="00485643"/>
    <w:rsid w:val="00487539"/>
    <w:rsid w:val="00487D81"/>
    <w:rsid w:val="0049123C"/>
    <w:rsid w:val="004921C5"/>
    <w:rsid w:val="00493090"/>
    <w:rsid w:val="00494C43"/>
    <w:rsid w:val="00494CA7"/>
    <w:rsid w:val="00496E51"/>
    <w:rsid w:val="004977B9"/>
    <w:rsid w:val="004A0844"/>
    <w:rsid w:val="004A095A"/>
    <w:rsid w:val="004A0D02"/>
    <w:rsid w:val="004A2B41"/>
    <w:rsid w:val="004A4708"/>
    <w:rsid w:val="004A4CC3"/>
    <w:rsid w:val="004A5583"/>
    <w:rsid w:val="004A63B8"/>
    <w:rsid w:val="004A662E"/>
    <w:rsid w:val="004B0838"/>
    <w:rsid w:val="004B0E06"/>
    <w:rsid w:val="004B3869"/>
    <w:rsid w:val="004C03C4"/>
    <w:rsid w:val="004C0687"/>
    <w:rsid w:val="004C2008"/>
    <w:rsid w:val="004C4385"/>
    <w:rsid w:val="004C742F"/>
    <w:rsid w:val="004D0F83"/>
    <w:rsid w:val="004D13B1"/>
    <w:rsid w:val="004D14AB"/>
    <w:rsid w:val="004D46EC"/>
    <w:rsid w:val="004D4D26"/>
    <w:rsid w:val="004D5508"/>
    <w:rsid w:val="004D5BAB"/>
    <w:rsid w:val="004E036B"/>
    <w:rsid w:val="004E17AF"/>
    <w:rsid w:val="004E1CD3"/>
    <w:rsid w:val="004E287C"/>
    <w:rsid w:val="004E6D95"/>
    <w:rsid w:val="004F1370"/>
    <w:rsid w:val="004F1D46"/>
    <w:rsid w:val="004F3785"/>
    <w:rsid w:val="004F3A12"/>
    <w:rsid w:val="004F3D6B"/>
    <w:rsid w:val="004F4EF3"/>
    <w:rsid w:val="004F51C2"/>
    <w:rsid w:val="004F5CB4"/>
    <w:rsid w:val="004F6004"/>
    <w:rsid w:val="004F7F3E"/>
    <w:rsid w:val="005016EA"/>
    <w:rsid w:val="00501CB7"/>
    <w:rsid w:val="005029A2"/>
    <w:rsid w:val="00502E2F"/>
    <w:rsid w:val="00504B4B"/>
    <w:rsid w:val="00504BCD"/>
    <w:rsid w:val="00505477"/>
    <w:rsid w:val="00505F65"/>
    <w:rsid w:val="00506125"/>
    <w:rsid w:val="00512672"/>
    <w:rsid w:val="005142B9"/>
    <w:rsid w:val="0051610D"/>
    <w:rsid w:val="0051749A"/>
    <w:rsid w:val="00517799"/>
    <w:rsid w:val="00517C07"/>
    <w:rsid w:val="00523EFC"/>
    <w:rsid w:val="00524407"/>
    <w:rsid w:val="005246AF"/>
    <w:rsid w:val="00525307"/>
    <w:rsid w:val="00525447"/>
    <w:rsid w:val="00525C69"/>
    <w:rsid w:val="005264B9"/>
    <w:rsid w:val="00530A45"/>
    <w:rsid w:val="00533611"/>
    <w:rsid w:val="00537DBA"/>
    <w:rsid w:val="00541A9E"/>
    <w:rsid w:val="005421A3"/>
    <w:rsid w:val="005429B1"/>
    <w:rsid w:val="00543F7B"/>
    <w:rsid w:val="00552D2B"/>
    <w:rsid w:val="00554264"/>
    <w:rsid w:val="00555B4E"/>
    <w:rsid w:val="005621B4"/>
    <w:rsid w:val="005636DA"/>
    <w:rsid w:val="005646C4"/>
    <w:rsid w:val="00565C24"/>
    <w:rsid w:val="00571630"/>
    <w:rsid w:val="005721E5"/>
    <w:rsid w:val="00572C3A"/>
    <w:rsid w:val="0057795F"/>
    <w:rsid w:val="00581338"/>
    <w:rsid w:val="00583B6C"/>
    <w:rsid w:val="0058511E"/>
    <w:rsid w:val="00585455"/>
    <w:rsid w:val="00585BBA"/>
    <w:rsid w:val="00585F79"/>
    <w:rsid w:val="0059207C"/>
    <w:rsid w:val="00593AF0"/>
    <w:rsid w:val="00597DE4"/>
    <w:rsid w:val="00597EF0"/>
    <w:rsid w:val="005A02A0"/>
    <w:rsid w:val="005A2731"/>
    <w:rsid w:val="005A4651"/>
    <w:rsid w:val="005A52DB"/>
    <w:rsid w:val="005A57F7"/>
    <w:rsid w:val="005A5A38"/>
    <w:rsid w:val="005A5E64"/>
    <w:rsid w:val="005A6CD4"/>
    <w:rsid w:val="005B0C2D"/>
    <w:rsid w:val="005B2171"/>
    <w:rsid w:val="005B4676"/>
    <w:rsid w:val="005C07C4"/>
    <w:rsid w:val="005C2FA3"/>
    <w:rsid w:val="005C684C"/>
    <w:rsid w:val="005C6F9F"/>
    <w:rsid w:val="005C7827"/>
    <w:rsid w:val="005D0E09"/>
    <w:rsid w:val="005D27BA"/>
    <w:rsid w:val="005D42AD"/>
    <w:rsid w:val="005D47BA"/>
    <w:rsid w:val="005D7F2B"/>
    <w:rsid w:val="005E00B3"/>
    <w:rsid w:val="005E0388"/>
    <w:rsid w:val="005E0938"/>
    <w:rsid w:val="005E1866"/>
    <w:rsid w:val="005E7242"/>
    <w:rsid w:val="005E7D38"/>
    <w:rsid w:val="005F0FC0"/>
    <w:rsid w:val="005F4376"/>
    <w:rsid w:val="005F48DB"/>
    <w:rsid w:val="005F514B"/>
    <w:rsid w:val="005F5E21"/>
    <w:rsid w:val="005F7F1D"/>
    <w:rsid w:val="005FB1DC"/>
    <w:rsid w:val="006020E6"/>
    <w:rsid w:val="00602745"/>
    <w:rsid w:val="00614BFB"/>
    <w:rsid w:val="00614F33"/>
    <w:rsid w:val="00615170"/>
    <w:rsid w:val="006171A6"/>
    <w:rsid w:val="006177FB"/>
    <w:rsid w:val="00617AD2"/>
    <w:rsid w:val="00617ED4"/>
    <w:rsid w:val="00620029"/>
    <w:rsid w:val="00621095"/>
    <w:rsid w:val="006210ED"/>
    <w:rsid w:val="0062539D"/>
    <w:rsid w:val="00625ACF"/>
    <w:rsid w:val="0062689C"/>
    <w:rsid w:val="00627F09"/>
    <w:rsid w:val="00634127"/>
    <w:rsid w:val="006343B5"/>
    <w:rsid w:val="00634805"/>
    <w:rsid w:val="00634B99"/>
    <w:rsid w:val="006359E9"/>
    <w:rsid w:val="00636995"/>
    <w:rsid w:val="00637266"/>
    <w:rsid w:val="006432BD"/>
    <w:rsid w:val="0064347B"/>
    <w:rsid w:val="00644DDF"/>
    <w:rsid w:val="00645191"/>
    <w:rsid w:val="00647028"/>
    <w:rsid w:val="00647FB7"/>
    <w:rsid w:val="00651C52"/>
    <w:rsid w:val="0065253E"/>
    <w:rsid w:val="00653352"/>
    <w:rsid w:val="006553CF"/>
    <w:rsid w:val="0065729E"/>
    <w:rsid w:val="00657A57"/>
    <w:rsid w:val="0066078B"/>
    <w:rsid w:val="00660A88"/>
    <w:rsid w:val="0066225D"/>
    <w:rsid w:val="006629B3"/>
    <w:rsid w:val="006659C6"/>
    <w:rsid w:val="00666E93"/>
    <w:rsid w:val="006706CD"/>
    <w:rsid w:val="0067104E"/>
    <w:rsid w:val="00672D01"/>
    <w:rsid w:val="00675B6A"/>
    <w:rsid w:val="006779B6"/>
    <w:rsid w:val="0068411F"/>
    <w:rsid w:val="0068432D"/>
    <w:rsid w:val="0068467D"/>
    <w:rsid w:val="0068480D"/>
    <w:rsid w:val="00690396"/>
    <w:rsid w:val="00691873"/>
    <w:rsid w:val="00692405"/>
    <w:rsid w:val="006936C7"/>
    <w:rsid w:val="00694609"/>
    <w:rsid w:val="00694D93"/>
    <w:rsid w:val="00694F44"/>
    <w:rsid w:val="006951AC"/>
    <w:rsid w:val="006953B9"/>
    <w:rsid w:val="00696C6D"/>
    <w:rsid w:val="00697B55"/>
    <w:rsid w:val="00697FF6"/>
    <w:rsid w:val="006A0F7A"/>
    <w:rsid w:val="006A1F41"/>
    <w:rsid w:val="006A223E"/>
    <w:rsid w:val="006A44AE"/>
    <w:rsid w:val="006A4D1F"/>
    <w:rsid w:val="006A4F55"/>
    <w:rsid w:val="006A5F9A"/>
    <w:rsid w:val="006A7DF4"/>
    <w:rsid w:val="006B082A"/>
    <w:rsid w:val="006B77DB"/>
    <w:rsid w:val="006C4612"/>
    <w:rsid w:val="006C4F2E"/>
    <w:rsid w:val="006C758A"/>
    <w:rsid w:val="006D1253"/>
    <w:rsid w:val="006D1843"/>
    <w:rsid w:val="006D2BF9"/>
    <w:rsid w:val="006D40B6"/>
    <w:rsid w:val="006D42CF"/>
    <w:rsid w:val="006D48D3"/>
    <w:rsid w:val="006D4EF1"/>
    <w:rsid w:val="006D50D3"/>
    <w:rsid w:val="006D5B17"/>
    <w:rsid w:val="006D5FC5"/>
    <w:rsid w:val="006D6EB7"/>
    <w:rsid w:val="006D7795"/>
    <w:rsid w:val="006D7EA5"/>
    <w:rsid w:val="006E2361"/>
    <w:rsid w:val="006E2554"/>
    <w:rsid w:val="006E2977"/>
    <w:rsid w:val="006E40CC"/>
    <w:rsid w:val="006E4302"/>
    <w:rsid w:val="006E4A3B"/>
    <w:rsid w:val="006E5DA0"/>
    <w:rsid w:val="006E6272"/>
    <w:rsid w:val="006F0576"/>
    <w:rsid w:val="006F212A"/>
    <w:rsid w:val="006F22F1"/>
    <w:rsid w:val="006F2A9A"/>
    <w:rsid w:val="006F3807"/>
    <w:rsid w:val="006F4806"/>
    <w:rsid w:val="006F4D2F"/>
    <w:rsid w:val="006F66DD"/>
    <w:rsid w:val="00703E88"/>
    <w:rsid w:val="00704428"/>
    <w:rsid w:val="00704E73"/>
    <w:rsid w:val="0070557B"/>
    <w:rsid w:val="00706299"/>
    <w:rsid w:val="00707050"/>
    <w:rsid w:val="00710BB6"/>
    <w:rsid w:val="0071257D"/>
    <w:rsid w:val="00712916"/>
    <w:rsid w:val="00714F7C"/>
    <w:rsid w:val="00715350"/>
    <w:rsid w:val="007177CB"/>
    <w:rsid w:val="00720614"/>
    <w:rsid w:val="007217F5"/>
    <w:rsid w:val="007224D7"/>
    <w:rsid w:val="0072267A"/>
    <w:rsid w:val="00722C7B"/>
    <w:rsid w:val="007232EE"/>
    <w:rsid w:val="0072334C"/>
    <w:rsid w:val="00726A5E"/>
    <w:rsid w:val="00730822"/>
    <w:rsid w:val="007311A8"/>
    <w:rsid w:val="00732307"/>
    <w:rsid w:val="0073465E"/>
    <w:rsid w:val="007409D3"/>
    <w:rsid w:val="00741200"/>
    <w:rsid w:val="00742B42"/>
    <w:rsid w:val="00744FDD"/>
    <w:rsid w:val="007457F4"/>
    <w:rsid w:val="00745947"/>
    <w:rsid w:val="007470C1"/>
    <w:rsid w:val="00750842"/>
    <w:rsid w:val="00751935"/>
    <w:rsid w:val="00752A83"/>
    <w:rsid w:val="00753CA3"/>
    <w:rsid w:val="00754158"/>
    <w:rsid w:val="00754CBE"/>
    <w:rsid w:val="00755A2C"/>
    <w:rsid w:val="00756C43"/>
    <w:rsid w:val="0075740E"/>
    <w:rsid w:val="00761C61"/>
    <w:rsid w:val="007621E3"/>
    <w:rsid w:val="00763839"/>
    <w:rsid w:val="007646E6"/>
    <w:rsid w:val="0076584D"/>
    <w:rsid w:val="007673EB"/>
    <w:rsid w:val="00767870"/>
    <w:rsid w:val="00767CAB"/>
    <w:rsid w:val="00770598"/>
    <w:rsid w:val="007711D5"/>
    <w:rsid w:val="007721AF"/>
    <w:rsid w:val="00772DEE"/>
    <w:rsid w:val="00774D8C"/>
    <w:rsid w:val="007750B4"/>
    <w:rsid w:val="0077521E"/>
    <w:rsid w:val="00775D12"/>
    <w:rsid w:val="0077772C"/>
    <w:rsid w:val="00777889"/>
    <w:rsid w:val="007779FB"/>
    <w:rsid w:val="00777D77"/>
    <w:rsid w:val="007814FC"/>
    <w:rsid w:val="007815AA"/>
    <w:rsid w:val="0078237C"/>
    <w:rsid w:val="007849D0"/>
    <w:rsid w:val="007850FF"/>
    <w:rsid w:val="00785159"/>
    <w:rsid w:val="0078532A"/>
    <w:rsid w:val="0078662C"/>
    <w:rsid w:val="00786B15"/>
    <w:rsid w:val="00786EDA"/>
    <w:rsid w:val="00787417"/>
    <w:rsid w:val="00790190"/>
    <w:rsid w:val="007901BF"/>
    <w:rsid w:val="00791E34"/>
    <w:rsid w:val="0079377F"/>
    <w:rsid w:val="007951B8"/>
    <w:rsid w:val="007A16E1"/>
    <w:rsid w:val="007A1C78"/>
    <w:rsid w:val="007A20F4"/>
    <w:rsid w:val="007A2913"/>
    <w:rsid w:val="007A4647"/>
    <w:rsid w:val="007A6445"/>
    <w:rsid w:val="007A7123"/>
    <w:rsid w:val="007A7FF6"/>
    <w:rsid w:val="007B039D"/>
    <w:rsid w:val="007B07B5"/>
    <w:rsid w:val="007B47B8"/>
    <w:rsid w:val="007B6770"/>
    <w:rsid w:val="007B70AD"/>
    <w:rsid w:val="007C20E5"/>
    <w:rsid w:val="007C2734"/>
    <w:rsid w:val="007C33C9"/>
    <w:rsid w:val="007C33CA"/>
    <w:rsid w:val="007C4B92"/>
    <w:rsid w:val="007C5913"/>
    <w:rsid w:val="007C64BB"/>
    <w:rsid w:val="007C71F5"/>
    <w:rsid w:val="007D0096"/>
    <w:rsid w:val="007D026B"/>
    <w:rsid w:val="007D1FF1"/>
    <w:rsid w:val="007D21FA"/>
    <w:rsid w:val="007D268B"/>
    <w:rsid w:val="007D3CAF"/>
    <w:rsid w:val="007D45E1"/>
    <w:rsid w:val="007D488A"/>
    <w:rsid w:val="007D4C50"/>
    <w:rsid w:val="007D6584"/>
    <w:rsid w:val="007E00F1"/>
    <w:rsid w:val="007E0702"/>
    <w:rsid w:val="007E08D4"/>
    <w:rsid w:val="007E0E29"/>
    <w:rsid w:val="007E3042"/>
    <w:rsid w:val="007E3C99"/>
    <w:rsid w:val="007E5557"/>
    <w:rsid w:val="007E5DA1"/>
    <w:rsid w:val="007E6613"/>
    <w:rsid w:val="007E6AAE"/>
    <w:rsid w:val="007E6C2C"/>
    <w:rsid w:val="007F3066"/>
    <w:rsid w:val="007F393F"/>
    <w:rsid w:val="007F3CFC"/>
    <w:rsid w:val="007F4C13"/>
    <w:rsid w:val="007F6C0D"/>
    <w:rsid w:val="007F6F26"/>
    <w:rsid w:val="00800AF6"/>
    <w:rsid w:val="008016D3"/>
    <w:rsid w:val="00801DB7"/>
    <w:rsid w:val="00802520"/>
    <w:rsid w:val="00804060"/>
    <w:rsid w:val="00805185"/>
    <w:rsid w:val="0080583E"/>
    <w:rsid w:val="0081336B"/>
    <w:rsid w:val="00813AF6"/>
    <w:rsid w:val="008145C7"/>
    <w:rsid w:val="008206D6"/>
    <w:rsid w:val="00820F49"/>
    <w:rsid w:val="00821517"/>
    <w:rsid w:val="0082170A"/>
    <w:rsid w:val="0082184A"/>
    <w:rsid w:val="00822303"/>
    <w:rsid w:val="00825516"/>
    <w:rsid w:val="00830301"/>
    <w:rsid w:val="00834DF9"/>
    <w:rsid w:val="00835B6F"/>
    <w:rsid w:val="00835E22"/>
    <w:rsid w:val="008361D9"/>
    <w:rsid w:val="008367F7"/>
    <w:rsid w:val="0083691E"/>
    <w:rsid w:val="00836CE4"/>
    <w:rsid w:val="00837196"/>
    <w:rsid w:val="00840653"/>
    <w:rsid w:val="008413A9"/>
    <w:rsid w:val="00842320"/>
    <w:rsid w:val="00842603"/>
    <w:rsid w:val="008428E1"/>
    <w:rsid w:val="00843AEA"/>
    <w:rsid w:val="00844103"/>
    <w:rsid w:val="008452C2"/>
    <w:rsid w:val="008466BA"/>
    <w:rsid w:val="00850733"/>
    <w:rsid w:val="00851B37"/>
    <w:rsid w:val="008529DD"/>
    <w:rsid w:val="0085385C"/>
    <w:rsid w:val="00853EC2"/>
    <w:rsid w:val="0085464A"/>
    <w:rsid w:val="008568AE"/>
    <w:rsid w:val="008572F8"/>
    <w:rsid w:val="00860BC0"/>
    <w:rsid w:val="00861758"/>
    <w:rsid w:val="00862462"/>
    <w:rsid w:val="0086395A"/>
    <w:rsid w:val="00864C82"/>
    <w:rsid w:val="0086599F"/>
    <w:rsid w:val="008726D1"/>
    <w:rsid w:val="0087341B"/>
    <w:rsid w:val="00876B6D"/>
    <w:rsid w:val="0088229D"/>
    <w:rsid w:val="00883625"/>
    <w:rsid w:val="008839B9"/>
    <w:rsid w:val="00883B3C"/>
    <w:rsid w:val="00884E7A"/>
    <w:rsid w:val="00885F5C"/>
    <w:rsid w:val="008867CD"/>
    <w:rsid w:val="0088687D"/>
    <w:rsid w:val="008873B1"/>
    <w:rsid w:val="00890A8B"/>
    <w:rsid w:val="00891C86"/>
    <w:rsid w:val="00893675"/>
    <w:rsid w:val="00895F12"/>
    <w:rsid w:val="008A0147"/>
    <w:rsid w:val="008A01EC"/>
    <w:rsid w:val="008A23C8"/>
    <w:rsid w:val="008A7615"/>
    <w:rsid w:val="008B3343"/>
    <w:rsid w:val="008B6468"/>
    <w:rsid w:val="008B67E6"/>
    <w:rsid w:val="008B7CC3"/>
    <w:rsid w:val="008C08E0"/>
    <w:rsid w:val="008C2937"/>
    <w:rsid w:val="008C2A1F"/>
    <w:rsid w:val="008C3C3A"/>
    <w:rsid w:val="008C53E0"/>
    <w:rsid w:val="008D05E3"/>
    <w:rsid w:val="008D181F"/>
    <w:rsid w:val="008D26E4"/>
    <w:rsid w:val="008D47F7"/>
    <w:rsid w:val="008D4AAB"/>
    <w:rsid w:val="008E0385"/>
    <w:rsid w:val="008E13F7"/>
    <w:rsid w:val="008E160A"/>
    <w:rsid w:val="008E18A8"/>
    <w:rsid w:val="008E3195"/>
    <w:rsid w:val="008E31B0"/>
    <w:rsid w:val="008E7693"/>
    <w:rsid w:val="008F2C43"/>
    <w:rsid w:val="008F35CC"/>
    <w:rsid w:val="008F3A2C"/>
    <w:rsid w:val="008F470D"/>
    <w:rsid w:val="008F5531"/>
    <w:rsid w:val="008F6E44"/>
    <w:rsid w:val="008F7B8E"/>
    <w:rsid w:val="008F7C30"/>
    <w:rsid w:val="00900856"/>
    <w:rsid w:val="009009B5"/>
    <w:rsid w:val="00902460"/>
    <w:rsid w:val="0090331D"/>
    <w:rsid w:val="00910BF7"/>
    <w:rsid w:val="009122C0"/>
    <w:rsid w:val="00912D5D"/>
    <w:rsid w:val="00913E34"/>
    <w:rsid w:val="009150B9"/>
    <w:rsid w:val="009156D3"/>
    <w:rsid w:val="00917881"/>
    <w:rsid w:val="0092071A"/>
    <w:rsid w:val="009228AA"/>
    <w:rsid w:val="00923CE0"/>
    <w:rsid w:val="00924821"/>
    <w:rsid w:val="00925C7D"/>
    <w:rsid w:val="00926E36"/>
    <w:rsid w:val="00930E6F"/>
    <w:rsid w:val="0093148D"/>
    <w:rsid w:val="00933431"/>
    <w:rsid w:val="009345BA"/>
    <w:rsid w:val="00935F37"/>
    <w:rsid w:val="009374BD"/>
    <w:rsid w:val="009375E9"/>
    <w:rsid w:val="009417DD"/>
    <w:rsid w:val="00943DD0"/>
    <w:rsid w:val="00944894"/>
    <w:rsid w:val="00946E37"/>
    <w:rsid w:val="00947687"/>
    <w:rsid w:val="00947F2D"/>
    <w:rsid w:val="00952E3C"/>
    <w:rsid w:val="00953EC7"/>
    <w:rsid w:val="00954297"/>
    <w:rsid w:val="009542D0"/>
    <w:rsid w:val="009553D1"/>
    <w:rsid w:val="00955625"/>
    <w:rsid w:val="00956ACF"/>
    <w:rsid w:val="00956C8A"/>
    <w:rsid w:val="0095752C"/>
    <w:rsid w:val="0096219F"/>
    <w:rsid w:val="00962688"/>
    <w:rsid w:val="00962806"/>
    <w:rsid w:val="00963FBF"/>
    <w:rsid w:val="009641C9"/>
    <w:rsid w:val="00971048"/>
    <w:rsid w:val="0097119A"/>
    <w:rsid w:val="009729B4"/>
    <w:rsid w:val="00973489"/>
    <w:rsid w:val="00976EF0"/>
    <w:rsid w:val="009771D9"/>
    <w:rsid w:val="00977B3A"/>
    <w:rsid w:val="00984A69"/>
    <w:rsid w:val="009858DE"/>
    <w:rsid w:val="0099192D"/>
    <w:rsid w:val="00992C5B"/>
    <w:rsid w:val="00993098"/>
    <w:rsid w:val="00993CC9"/>
    <w:rsid w:val="009957B0"/>
    <w:rsid w:val="00996EB6"/>
    <w:rsid w:val="00997687"/>
    <w:rsid w:val="009A146D"/>
    <w:rsid w:val="009A2CF4"/>
    <w:rsid w:val="009A61CD"/>
    <w:rsid w:val="009B0723"/>
    <w:rsid w:val="009B0B84"/>
    <w:rsid w:val="009B18B3"/>
    <w:rsid w:val="009B1AD0"/>
    <w:rsid w:val="009B1D12"/>
    <w:rsid w:val="009B316B"/>
    <w:rsid w:val="009B371D"/>
    <w:rsid w:val="009B4456"/>
    <w:rsid w:val="009B6DDC"/>
    <w:rsid w:val="009C09E6"/>
    <w:rsid w:val="009C0F18"/>
    <w:rsid w:val="009C3281"/>
    <w:rsid w:val="009C33C6"/>
    <w:rsid w:val="009C3755"/>
    <w:rsid w:val="009C6274"/>
    <w:rsid w:val="009C6CF4"/>
    <w:rsid w:val="009C73EB"/>
    <w:rsid w:val="009C7B03"/>
    <w:rsid w:val="009D22DC"/>
    <w:rsid w:val="009D64D8"/>
    <w:rsid w:val="009D64DD"/>
    <w:rsid w:val="009D6B84"/>
    <w:rsid w:val="009D7E57"/>
    <w:rsid w:val="009E234D"/>
    <w:rsid w:val="009E2863"/>
    <w:rsid w:val="009E2EC6"/>
    <w:rsid w:val="009E50FE"/>
    <w:rsid w:val="009E65FF"/>
    <w:rsid w:val="009F0C2C"/>
    <w:rsid w:val="009F1D9D"/>
    <w:rsid w:val="009F2CA9"/>
    <w:rsid w:val="009F3A40"/>
    <w:rsid w:val="009F5436"/>
    <w:rsid w:val="009F586D"/>
    <w:rsid w:val="009F7208"/>
    <w:rsid w:val="009F759F"/>
    <w:rsid w:val="00A00E93"/>
    <w:rsid w:val="00A03709"/>
    <w:rsid w:val="00A04944"/>
    <w:rsid w:val="00A12EEE"/>
    <w:rsid w:val="00A1395F"/>
    <w:rsid w:val="00A13D1E"/>
    <w:rsid w:val="00A149B9"/>
    <w:rsid w:val="00A14E1A"/>
    <w:rsid w:val="00A1507C"/>
    <w:rsid w:val="00A15C43"/>
    <w:rsid w:val="00A1634A"/>
    <w:rsid w:val="00A17632"/>
    <w:rsid w:val="00A17C7C"/>
    <w:rsid w:val="00A24752"/>
    <w:rsid w:val="00A24984"/>
    <w:rsid w:val="00A301FB"/>
    <w:rsid w:val="00A3239D"/>
    <w:rsid w:val="00A32746"/>
    <w:rsid w:val="00A32D32"/>
    <w:rsid w:val="00A34D51"/>
    <w:rsid w:val="00A35658"/>
    <w:rsid w:val="00A40962"/>
    <w:rsid w:val="00A41AFC"/>
    <w:rsid w:val="00A41CDC"/>
    <w:rsid w:val="00A41DF4"/>
    <w:rsid w:val="00A42253"/>
    <w:rsid w:val="00A44F49"/>
    <w:rsid w:val="00A46545"/>
    <w:rsid w:val="00A522F5"/>
    <w:rsid w:val="00A54C3C"/>
    <w:rsid w:val="00A54C9B"/>
    <w:rsid w:val="00A55BB9"/>
    <w:rsid w:val="00A56A4B"/>
    <w:rsid w:val="00A6068B"/>
    <w:rsid w:val="00A61327"/>
    <w:rsid w:val="00A61350"/>
    <w:rsid w:val="00A8363E"/>
    <w:rsid w:val="00A83D25"/>
    <w:rsid w:val="00A83FEA"/>
    <w:rsid w:val="00A95115"/>
    <w:rsid w:val="00AA2C24"/>
    <w:rsid w:val="00AA2DE8"/>
    <w:rsid w:val="00AA4FDC"/>
    <w:rsid w:val="00AA505D"/>
    <w:rsid w:val="00AA6445"/>
    <w:rsid w:val="00AA69E3"/>
    <w:rsid w:val="00AA6AB5"/>
    <w:rsid w:val="00AB21DC"/>
    <w:rsid w:val="00AB2D23"/>
    <w:rsid w:val="00AB3BD8"/>
    <w:rsid w:val="00AB5342"/>
    <w:rsid w:val="00AB595A"/>
    <w:rsid w:val="00AB6485"/>
    <w:rsid w:val="00AB7C83"/>
    <w:rsid w:val="00AC0510"/>
    <w:rsid w:val="00AC3519"/>
    <w:rsid w:val="00AC4214"/>
    <w:rsid w:val="00AC6A7F"/>
    <w:rsid w:val="00AD1FCF"/>
    <w:rsid w:val="00AD2AB3"/>
    <w:rsid w:val="00AD3A84"/>
    <w:rsid w:val="00AD5EE0"/>
    <w:rsid w:val="00AD6CC2"/>
    <w:rsid w:val="00AE0CA7"/>
    <w:rsid w:val="00AE0D0B"/>
    <w:rsid w:val="00AE1740"/>
    <w:rsid w:val="00AE2319"/>
    <w:rsid w:val="00AE2F09"/>
    <w:rsid w:val="00AE4949"/>
    <w:rsid w:val="00AF4DB6"/>
    <w:rsid w:val="00AF548C"/>
    <w:rsid w:val="00AF7EC6"/>
    <w:rsid w:val="00B005B2"/>
    <w:rsid w:val="00B0119D"/>
    <w:rsid w:val="00B02110"/>
    <w:rsid w:val="00B02DD6"/>
    <w:rsid w:val="00B03C5C"/>
    <w:rsid w:val="00B0587A"/>
    <w:rsid w:val="00B06D8D"/>
    <w:rsid w:val="00B070D3"/>
    <w:rsid w:val="00B07834"/>
    <w:rsid w:val="00B1140D"/>
    <w:rsid w:val="00B11480"/>
    <w:rsid w:val="00B116A1"/>
    <w:rsid w:val="00B11C47"/>
    <w:rsid w:val="00B1205B"/>
    <w:rsid w:val="00B127FC"/>
    <w:rsid w:val="00B146BA"/>
    <w:rsid w:val="00B1593A"/>
    <w:rsid w:val="00B15E35"/>
    <w:rsid w:val="00B2038D"/>
    <w:rsid w:val="00B208AE"/>
    <w:rsid w:val="00B20D3C"/>
    <w:rsid w:val="00B2169F"/>
    <w:rsid w:val="00B2737C"/>
    <w:rsid w:val="00B32139"/>
    <w:rsid w:val="00B323E3"/>
    <w:rsid w:val="00B340DD"/>
    <w:rsid w:val="00B35099"/>
    <w:rsid w:val="00B3537D"/>
    <w:rsid w:val="00B35EB2"/>
    <w:rsid w:val="00B366F4"/>
    <w:rsid w:val="00B3751D"/>
    <w:rsid w:val="00B42A02"/>
    <w:rsid w:val="00B4303D"/>
    <w:rsid w:val="00B446EC"/>
    <w:rsid w:val="00B44BBE"/>
    <w:rsid w:val="00B454CD"/>
    <w:rsid w:val="00B476DB"/>
    <w:rsid w:val="00B52EC1"/>
    <w:rsid w:val="00B53A51"/>
    <w:rsid w:val="00B55673"/>
    <w:rsid w:val="00B55760"/>
    <w:rsid w:val="00B557A8"/>
    <w:rsid w:val="00B55DE0"/>
    <w:rsid w:val="00B56053"/>
    <w:rsid w:val="00B60D73"/>
    <w:rsid w:val="00B62FDE"/>
    <w:rsid w:val="00B64B9B"/>
    <w:rsid w:val="00B66A59"/>
    <w:rsid w:val="00B7340B"/>
    <w:rsid w:val="00B73433"/>
    <w:rsid w:val="00B74576"/>
    <w:rsid w:val="00B77F9A"/>
    <w:rsid w:val="00B81F39"/>
    <w:rsid w:val="00B8224E"/>
    <w:rsid w:val="00B831C8"/>
    <w:rsid w:val="00B8372D"/>
    <w:rsid w:val="00B8415E"/>
    <w:rsid w:val="00B853FF"/>
    <w:rsid w:val="00B85BD6"/>
    <w:rsid w:val="00B87BEB"/>
    <w:rsid w:val="00B90C2F"/>
    <w:rsid w:val="00B92222"/>
    <w:rsid w:val="00B945B4"/>
    <w:rsid w:val="00B947BA"/>
    <w:rsid w:val="00B96217"/>
    <w:rsid w:val="00BA2E70"/>
    <w:rsid w:val="00BA4138"/>
    <w:rsid w:val="00BA5ACF"/>
    <w:rsid w:val="00BA5CA7"/>
    <w:rsid w:val="00BA6C8F"/>
    <w:rsid w:val="00BA716C"/>
    <w:rsid w:val="00BB25ED"/>
    <w:rsid w:val="00BB2E0F"/>
    <w:rsid w:val="00BB4238"/>
    <w:rsid w:val="00BB4671"/>
    <w:rsid w:val="00BB5D9F"/>
    <w:rsid w:val="00BB653A"/>
    <w:rsid w:val="00BB7331"/>
    <w:rsid w:val="00BB76EE"/>
    <w:rsid w:val="00BC00F6"/>
    <w:rsid w:val="00BC08CA"/>
    <w:rsid w:val="00BC12D1"/>
    <w:rsid w:val="00BC2AF6"/>
    <w:rsid w:val="00BC36A6"/>
    <w:rsid w:val="00BC3823"/>
    <w:rsid w:val="00BC50BF"/>
    <w:rsid w:val="00BC62D8"/>
    <w:rsid w:val="00BC6D2D"/>
    <w:rsid w:val="00BC7663"/>
    <w:rsid w:val="00BD2D73"/>
    <w:rsid w:val="00BD3EB1"/>
    <w:rsid w:val="00BD44B4"/>
    <w:rsid w:val="00BD4EC6"/>
    <w:rsid w:val="00BD56D7"/>
    <w:rsid w:val="00BD6404"/>
    <w:rsid w:val="00BD71CC"/>
    <w:rsid w:val="00BD7258"/>
    <w:rsid w:val="00BE00CD"/>
    <w:rsid w:val="00BE10BA"/>
    <w:rsid w:val="00BE58A8"/>
    <w:rsid w:val="00BE7013"/>
    <w:rsid w:val="00BF142D"/>
    <w:rsid w:val="00BF436A"/>
    <w:rsid w:val="00BF5251"/>
    <w:rsid w:val="00BF6912"/>
    <w:rsid w:val="00BF6A5C"/>
    <w:rsid w:val="00C01218"/>
    <w:rsid w:val="00C018B7"/>
    <w:rsid w:val="00C0328C"/>
    <w:rsid w:val="00C035E0"/>
    <w:rsid w:val="00C054F6"/>
    <w:rsid w:val="00C05D72"/>
    <w:rsid w:val="00C111DE"/>
    <w:rsid w:val="00C11CE7"/>
    <w:rsid w:val="00C132D9"/>
    <w:rsid w:val="00C13970"/>
    <w:rsid w:val="00C14746"/>
    <w:rsid w:val="00C15304"/>
    <w:rsid w:val="00C157AD"/>
    <w:rsid w:val="00C23EBD"/>
    <w:rsid w:val="00C2585D"/>
    <w:rsid w:val="00C3431C"/>
    <w:rsid w:val="00C345D6"/>
    <w:rsid w:val="00C356CC"/>
    <w:rsid w:val="00C40E36"/>
    <w:rsid w:val="00C4211C"/>
    <w:rsid w:val="00C43177"/>
    <w:rsid w:val="00C43AC1"/>
    <w:rsid w:val="00C446F4"/>
    <w:rsid w:val="00C45581"/>
    <w:rsid w:val="00C470C7"/>
    <w:rsid w:val="00C52E88"/>
    <w:rsid w:val="00C53428"/>
    <w:rsid w:val="00C547F4"/>
    <w:rsid w:val="00C5491E"/>
    <w:rsid w:val="00C5640B"/>
    <w:rsid w:val="00C56621"/>
    <w:rsid w:val="00C607FB"/>
    <w:rsid w:val="00C620E0"/>
    <w:rsid w:val="00C62266"/>
    <w:rsid w:val="00C6592E"/>
    <w:rsid w:val="00C673DD"/>
    <w:rsid w:val="00C7406A"/>
    <w:rsid w:val="00C74F83"/>
    <w:rsid w:val="00C774BB"/>
    <w:rsid w:val="00C819DE"/>
    <w:rsid w:val="00C87894"/>
    <w:rsid w:val="00C91178"/>
    <w:rsid w:val="00C9152F"/>
    <w:rsid w:val="00C920E9"/>
    <w:rsid w:val="00C93561"/>
    <w:rsid w:val="00C957C5"/>
    <w:rsid w:val="00C97BB6"/>
    <w:rsid w:val="00CA21F4"/>
    <w:rsid w:val="00CA238C"/>
    <w:rsid w:val="00CA4A23"/>
    <w:rsid w:val="00CA4C7F"/>
    <w:rsid w:val="00CA5DB9"/>
    <w:rsid w:val="00CB1246"/>
    <w:rsid w:val="00CB1556"/>
    <w:rsid w:val="00CB2795"/>
    <w:rsid w:val="00CB32A5"/>
    <w:rsid w:val="00CB390F"/>
    <w:rsid w:val="00CB459D"/>
    <w:rsid w:val="00CB4C03"/>
    <w:rsid w:val="00CB762E"/>
    <w:rsid w:val="00CC0B96"/>
    <w:rsid w:val="00CC0D73"/>
    <w:rsid w:val="00CC12EA"/>
    <w:rsid w:val="00CC1DB0"/>
    <w:rsid w:val="00CC1ECD"/>
    <w:rsid w:val="00CC6057"/>
    <w:rsid w:val="00CC7C26"/>
    <w:rsid w:val="00CD01F5"/>
    <w:rsid w:val="00CD14E6"/>
    <w:rsid w:val="00CD2273"/>
    <w:rsid w:val="00CD3385"/>
    <w:rsid w:val="00CD6868"/>
    <w:rsid w:val="00CD72EF"/>
    <w:rsid w:val="00CD7BF1"/>
    <w:rsid w:val="00CE08F2"/>
    <w:rsid w:val="00CE0AB3"/>
    <w:rsid w:val="00CE1B2F"/>
    <w:rsid w:val="00CE3247"/>
    <w:rsid w:val="00CE3FBD"/>
    <w:rsid w:val="00CE501D"/>
    <w:rsid w:val="00CE5553"/>
    <w:rsid w:val="00CE6F5B"/>
    <w:rsid w:val="00CF637A"/>
    <w:rsid w:val="00CF6C83"/>
    <w:rsid w:val="00CF6FD5"/>
    <w:rsid w:val="00D0209F"/>
    <w:rsid w:val="00D02A8A"/>
    <w:rsid w:val="00D03B47"/>
    <w:rsid w:val="00D0401A"/>
    <w:rsid w:val="00D04B59"/>
    <w:rsid w:val="00D05038"/>
    <w:rsid w:val="00D07908"/>
    <w:rsid w:val="00D109FD"/>
    <w:rsid w:val="00D114D4"/>
    <w:rsid w:val="00D14F42"/>
    <w:rsid w:val="00D15578"/>
    <w:rsid w:val="00D172A0"/>
    <w:rsid w:val="00D17DAC"/>
    <w:rsid w:val="00D2060B"/>
    <w:rsid w:val="00D210A9"/>
    <w:rsid w:val="00D210E9"/>
    <w:rsid w:val="00D21295"/>
    <w:rsid w:val="00D27309"/>
    <w:rsid w:val="00D32979"/>
    <w:rsid w:val="00D335F8"/>
    <w:rsid w:val="00D3556B"/>
    <w:rsid w:val="00D35876"/>
    <w:rsid w:val="00D36055"/>
    <w:rsid w:val="00D44245"/>
    <w:rsid w:val="00D467C6"/>
    <w:rsid w:val="00D50CD9"/>
    <w:rsid w:val="00D56179"/>
    <w:rsid w:val="00D57E06"/>
    <w:rsid w:val="00D615D1"/>
    <w:rsid w:val="00D61EA7"/>
    <w:rsid w:val="00D61FC8"/>
    <w:rsid w:val="00D63BC3"/>
    <w:rsid w:val="00D66042"/>
    <w:rsid w:val="00D6768B"/>
    <w:rsid w:val="00D70D52"/>
    <w:rsid w:val="00D70E01"/>
    <w:rsid w:val="00D7215E"/>
    <w:rsid w:val="00D724DC"/>
    <w:rsid w:val="00D73945"/>
    <w:rsid w:val="00D73CB1"/>
    <w:rsid w:val="00D751D2"/>
    <w:rsid w:val="00D754A8"/>
    <w:rsid w:val="00D75CC5"/>
    <w:rsid w:val="00D777DA"/>
    <w:rsid w:val="00D80D52"/>
    <w:rsid w:val="00D86C13"/>
    <w:rsid w:val="00D92703"/>
    <w:rsid w:val="00D93697"/>
    <w:rsid w:val="00D93E9C"/>
    <w:rsid w:val="00D9422A"/>
    <w:rsid w:val="00D95EEF"/>
    <w:rsid w:val="00D979E0"/>
    <w:rsid w:val="00D97AF5"/>
    <w:rsid w:val="00DA060E"/>
    <w:rsid w:val="00DA2A5D"/>
    <w:rsid w:val="00DA329E"/>
    <w:rsid w:val="00DA438D"/>
    <w:rsid w:val="00DA602D"/>
    <w:rsid w:val="00DA626B"/>
    <w:rsid w:val="00DA7667"/>
    <w:rsid w:val="00DA7885"/>
    <w:rsid w:val="00DB0C09"/>
    <w:rsid w:val="00DB49DB"/>
    <w:rsid w:val="00DB4E26"/>
    <w:rsid w:val="00DC048B"/>
    <w:rsid w:val="00DC1001"/>
    <w:rsid w:val="00DC2989"/>
    <w:rsid w:val="00DC3507"/>
    <w:rsid w:val="00DC3F4E"/>
    <w:rsid w:val="00DC4C25"/>
    <w:rsid w:val="00DC571E"/>
    <w:rsid w:val="00DC7B05"/>
    <w:rsid w:val="00DD2E85"/>
    <w:rsid w:val="00DD3666"/>
    <w:rsid w:val="00DD7518"/>
    <w:rsid w:val="00DE01E3"/>
    <w:rsid w:val="00DE4196"/>
    <w:rsid w:val="00DE5107"/>
    <w:rsid w:val="00DE5513"/>
    <w:rsid w:val="00DF0481"/>
    <w:rsid w:val="00DF1DCC"/>
    <w:rsid w:val="00DF24D0"/>
    <w:rsid w:val="00DF2AAB"/>
    <w:rsid w:val="00DF5754"/>
    <w:rsid w:val="00DF5BF1"/>
    <w:rsid w:val="00DF5CBE"/>
    <w:rsid w:val="00E01B7D"/>
    <w:rsid w:val="00E040BC"/>
    <w:rsid w:val="00E04F55"/>
    <w:rsid w:val="00E06110"/>
    <w:rsid w:val="00E06A78"/>
    <w:rsid w:val="00E0764E"/>
    <w:rsid w:val="00E11FEB"/>
    <w:rsid w:val="00E126D3"/>
    <w:rsid w:val="00E13274"/>
    <w:rsid w:val="00E13548"/>
    <w:rsid w:val="00E156D3"/>
    <w:rsid w:val="00E20426"/>
    <w:rsid w:val="00E205F9"/>
    <w:rsid w:val="00E2339E"/>
    <w:rsid w:val="00E23D99"/>
    <w:rsid w:val="00E23E34"/>
    <w:rsid w:val="00E24ABF"/>
    <w:rsid w:val="00E24CE9"/>
    <w:rsid w:val="00E26CE1"/>
    <w:rsid w:val="00E27319"/>
    <w:rsid w:val="00E321E0"/>
    <w:rsid w:val="00E33516"/>
    <w:rsid w:val="00E36F56"/>
    <w:rsid w:val="00E3729C"/>
    <w:rsid w:val="00E377F8"/>
    <w:rsid w:val="00E42A65"/>
    <w:rsid w:val="00E43553"/>
    <w:rsid w:val="00E45182"/>
    <w:rsid w:val="00E458C6"/>
    <w:rsid w:val="00E45D01"/>
    <w:rsid w:val="00E5146A"/>
    <w:rsid w:val="00E5147A"/>
    <w:rsid w:val="00E52C0C"/>
    <w:rsid w:val="00E533B7"/>
    <w:rsid w:val="00E54951"/>
    <w:rsid w:val="00E553FE"/>
    <w:rsid w:val="00E55BAE"/>
    <w:rsid w:val="00E60ACA"/>
    <w:rsid w:val="00E61C1D"/>
    <w:rsid w:val="00E61CE4"/>
    <w:rsid w:val="00E63CB7"/>
    <w:rsid w:val="00E706D5"/>
    <w:rsid w:val="00E722F5"/>
    <w:rsid w:val="00E72866"/>
    <w:rsid w:val="00E75426"/>
    <w:rsid w:val="00E762E7"/>
    <w:rsid w:val="00E802DE"/>
    <w:rsid w:val="00E8274E"/>
    <w:rsid w:val="00E85E81"/>
    <w:rsid w:val="00E86421"/>
    <w:rsid w:val="00E87724"/>
    <w:rsid w:val="00E90A82"/>
    <w:rsid w:val="00E90BB4"/>
    <w:rsid w:val="00E90FF2"/>
    <w:rsid w:val="00E91399"/>
    <w:rsid w:val="00E92C43"/>
    <w:rsid w:val="00E93781"/>
    <w:rsid w:val="00E95B35"/>
    <w:rsid w:val="00E95E83"/>
    <w:rsid w:val="00E96CDB"/>
    <w:rsid w:val="00E97652"/>
    <w:rsid w:val="00EA6B19"/>
    <w:rsid w:val="00EB086D"/>
    <w:rsid w:val="00EB0EF7"/>
    <w:rsid w:val="00EB272C"/>
    <w:rsid w:val="00EB2C77"/>
    <w:rsid w:val="00EB3E5C"/>
    <w:rsid w:val="00EB5C5A"/>
    <w:rsid w:val="00EB6C28"/>
    <w:rsid w:val="00EC0209"/>
    <w:rsid w:val="00EC377C"/>
    <w:rsid w:val="00EC4832"/>
    <w:rsid w:val="00EC6FE5"/>
    <w:rsid w:val="00ED22DF"/>
    <w:rsid w:val="00ED32E9"/>
    <w:rsid w:val="00ED347C"/>
    <w:rsid w:val="00ED35DB"/>
    <w:rsid w:val="00ED4644"/>
    <w:rsid w:val="00ED4B42"/>
    <w:rsid w:val="00EE0B89"/>
    <w:rsid w:val="00EE0BD0"/>
    <w:rsid w:val="00EE54C1"/>
    <w:rsid w:val="00EE596E"/>
    <w:rsid w:val="00EE6B53"/>
    <w:rsid w:val="00EE76B6"/>
    <w:rsid w:val="00EE7A3A"/>
    <w:rsid w:val="00EE7C56"/>
    <w:rsid w:val="00EF0390"/>
    <w:rsid w:val="00EF078B"/>
    <w:rsid w:val="00EF112F"/>
    <w:rsid w:val="00EF1793"/>
    <w:rsid w:val="00EF2565"/>
    <w:rsid w:val="00EF3910"/>
    <w:rsid w:val="00EF409F"/>
    <w:rsid w:val="00EF588A"/>
    <w:rsid w:val="00EF77A4"/>
    <w:rsid w:val="00EF7A56"/>
    <w:rsid w:val="00F012BE"/>
    <w:rsid w:val="00F02DB9"/>
    <w:rsid w:val="00F03BCA"/>
    <w:rsid w:val="00F03CB6"/>
    <w:rsid w:val="00F04527"/>
    <w:rsid w:val="00F0556F"/>
    <w:rsid w:val="00F07173"/>
    <w:rsid w:val="00F07FB9"/>
    <w:rsid w:val="00F134F1"/>
    <w:rsid w:val="00F14762"/>
    <w:rsid w:val="00F1486F"/>
    <w:rsid w:val="00F20DA3"/>
    <w:rsid w:val="00F2118A"/>
    <w:rsid w:val="00F21910"/>
    <w:rsid w:val="00F23433"/>
    <w:rsid w:val="00F23B43"/>
    <w:rsid w:val="00F23D85"/>
    <w:rsid w:val="00F24437"/>
    <w:rsid w:val="00F24573"/>
    <w:rsid w:val="00F262E4"/>
    <w:rsid w:val="00F3216A"/>
    <w:rsid w:val="00F3380A"/>
    <w:rsid w:val="00F34715"/>
    <w:rsid w:val="00F36C34"/>
    <w:rsid w:val="00F37475"/>
    <w:rsid w:val="00F40E70"/>
    <w:rsid w:val="00F45BCF"/>
    <w:rsid w:val="00F511DA"/>
    <w:rsid w:val="00F55A32"/>
    <w:rsid w:val="00F55AE3"/>
    <w:rsid w:val="00F55BA5"/>
    <w:rsid w:val="00F55CE6"/>
    <w:rsid w:val="00F5603F"/>
    <w:rsid w:val="00F56DE4"/>
    <w:rsid w:val="00F61D7E"/>
    <w:rsid w:val="00F621AE"/>
    <w:rsid w:val="00F633D4"/>
    <w:rsid w:val="00F65547"/>
    <w:rsid w:val="00F65BF9"/>
    <w:rsid w:val="00F677A1"/>
    <w:rsid w:val="00F67B03"/>
    <w:rsid w:val="00F702CB"/>
    <w:rsid w:val="00F74DFD"/>
    <w:rsid w:val="00F82118"/>
    <w:rsid w:val="00F829EB"/>
    <w:rsid w:val="00F84546"/>
    <w:rsid w:val="00F84610"/>
    <w:rsid w:val="00F848AD"/>
    <w:rsid w:val="00F85A96"/>
    <w:rsid w:val="00F9233D"/>
    <w:rsid w:val="00F94A18"/>
    <w:rsid w:val="00FA12A4"/>
    <w:rsid w:val="00FA3153"/>
    <w:rsid w:val="00FA40F4"/>
    <w:rsid w:val="00FA5044"/>
    <w:rsid w:val="00FA589F"/>
    <w:rsid w:val="00FB0495"/>
    <w:rsid w:val="00FB05C5"/>
    <w:rsid w:val="00FB1887"/>
    <w:rsid w:val="00FB3180"/>
    <w:rsid w:val="00FB3B4F"/>
    <w:rsid w:val="00FB44B4"/>
    <w:rsid w:val="00FB5E93"/>
    <w:rsid w:val="00FB6DA4"/>
    <w:rsid w:val="00FB6F65"/>
    <w:rsid w:val="00FB7350"/>
    <w:rsid w:val="00FB76E4"/>
    <w:rsid w:val="00FC0A3A"/>
    <w:rsid w:val="00FC0A3B"/>
    <w:rsid w:val="00FC1D50"/>
    <w:rsid w:val="00FC2CEE"/>
    <w:rsid w:val="00FC3ECB"/>
    <w:rsid w:val="00FC4CEA"/>
    <w:rsid w:val="00FC5478"/>
    <w:rsid w:val="00FC61A0"/>
    <w:rsid w:val="00FC7CBB"/>
    <w:rsid w:val="00FD0BFA"/>
    <w:rsid w:val="00FD429B"/>
    <w:rsid w:val="00FD6160"/>
    <w:rsid w:val="00FD7DEF"/>
    <w:rsid w:val="00FE1144"/>
    <w:rsid w:val="00FE29AD"/>
    <w:rsid w:val="00FE63F7"/>
    <w:rsid w:val="00FE7942"/>
    <w:rsid w:val="00FF1A6E"/>
    <w:rsid w:val="00FF1D05"/>
    <w:rsid w:val="00FF1D38"/>
    <w:rsid w:val="00FF38D4"/>
    <w:rsid w:val="00FF4424"/>
    <w:rsid w:val="00FF529B"/>
    <w:rsid w:val="00FF61E5"/>
    <w:rsid w:val="0127ABF6"/>
    <w:rsid w:val="01FE3FE5"/>
    <w:rsid w:val="022F5BCA"/>
    <w:rsid w:val="02650B96"/>
    <w:rsid w:val="02A0639E"/>
    <w:rsid w:val="02DBE596"/>
    <w:rsid w:val="03B1C8D3"/>
    <w:rsid w:val="03DABBAF"/>
    <w:rsid w:val="03F3A608"/>
    <w:rsid w:val="04098A31"/>
    <w:rsid w:val="04B8F686"/>
    <w:rsid w:val="0502EBE4"/>
    <w:rsid w:val="05DB1FB7"/>
    <w:rsid w:val="067E0D43"/>
    <w:rsid w:val="06C466AD"/>
    <w:rsid w:val="06CDCA29"/>
    <w:rsid w:val="06E516EE"/>
    <w:rsid w:val="077DADAE"/>
    <w:rsid w:val="0795B3B9"/>
    <w:rsid w:val="07AB0F8B"/>
    <w:rsid w:val="07EE09D3"/>
    <w:rsid w:val="089D228C"/>
    <w:rsid w:val="0976F519"/>
    <w:rsid w:val="098D038A"/>
    <w:rsid w:val="09A0B63D"/>
    <w:rsid w:val="0A78CBB5"/>
    <w:rsid w:val="0AC50D1F"/>
    <w:rsid w:val="0ADBFEDA"/>
    <w:rsid w:val="0B1536D9"/>
    <w:rsid w:val="0B9D34A5"/>
    <w:rsid w:val="0C7BB97A"/>
    <w:rsid w:val="0C8B3521"/>
    <w:rsid w:val="0D1A7FD4"/>
    <w:rsid w:val="0D6FCBA6"/>
    <w:rsid w:val="0DD829D2"/>
    <w:rsid w:val="0DEE1103"/>
    <w:rsid w:val="0F503F73"/>
    <w:rsid w:val="0F579036"/>
    <w:rsid w:val="0F7EE6A6"/>
    <w:rsid w:val="0F980F03"/>
    <w:rsid w:val="0FC6A7A6"/>
    <w:rsid w:val="103E9113"/>
    <w:rsid w:val="10EB3467"/>
    <w:rsid w:val="1120A0BC"/>
    <w:rsid w:val="11464A25"/>
    <w:rsid w:val="119E71CA"/>
    <w:rsid w:val="12433CC9"/>
    <w:rsid w:val="12510EE1"/>
    <w:rsid w:val="128EF24E"/>
    <w:rsid w:val="12B68768"/>
    <w:rsid w:val="145257C9"/>
    <w:rsid w:val="145A6C8D"/>
    <w:rsid w:val="151EACE0"/>
    <w:rsid w:val="157ADD8B"/>
    <w:rsid w:val="15D58CAD"/>
    <w:rsid w:val="16D9FD97"/>
    <w:rsid w:val="1703354B"/>
    <w:rsid w:val="17407857"/>
    <w:rsid w:val="17672E62"/>
    <w:rsid w:val="17715D0E"/>
    <w:rsid w:val="1789F88B"/>
    <w:rsid w:val="17BA81E2"/>
    <w:rsid w:val="17EA3337"/>
    <w:rsid w:val="198D18E3"/>
    <w:rsid w:val="1B0DFB7A"/>
    <w:rsid w:val="1C089990"/>
    <w:rsid w:val="1C44CE31"/>
    <w:rsid w:val="1C8C7CEC"/>
    <w:rsid w:val="1C93AD4A"/>
    <w:rsid w:val="1CCCA72B"/>
    <w:rsid w:val="1D1A53F3"/>
    <w:rsid w:val="1D493F1B"/>
    <w:rsid w:val="1D571656"/>
    <w:rsid w:val="1D5B1CFD"/>
    <w:rsid w:val="1D74B499"/>
    <w:rsid w:val="1DE37744"/>
    <w:rsid w:val="1DF1964B"/>
    <w:rsid w:val="1E725C55"/>
    <w:rsid w:val="1ECE8868"/>
    <w:rsid w:val="1ED3E9DF"/>
    <w:rsid w:val="1F7C6EF3"/>
    <w:rsid w:val="1F950A70"/>
    <w:rsid w:val="20FF0BC2"/>
    <w:rsid w:val="21525FF3"/>
    <w:rsid w:val="22115F1C"/>
    <w:rsid w:val="223E3560"/>
    <w:rsid w:val="229043D9"/>
    <w:rsid w:val="22F31350"/>
    <w:rsid w:val="23CCFAE6"/>
    <w:rsid w:val="25750578"/>
    <w:rsid w:val="26267253"/>
    <w:rsid w:val="263FA89A"/>
    <w:rsid w:val="26F87E26"/>
    <w:rsid w:val="2763B4FC"/>
    <w:rsid w:val="28480D1D"/>
    <w:rsid w:val="286842E1"/>
    <w:rsid w:val="28E544A5"/>
    <w:rsid w:val="293BD010"/>
    <w:rsid w:val="295B3B36"/>
    <w:rsid w:val="29C7B1B7"/>
    <w:rsid w:val="29F6625C"/>
    <w:rsid w:val="2AE2DC63"/>
    <w:rsid w:val="2B754F41"/>
    <w:rsid w:val="2BAC13D4"/>
    <w:rsid w:val="2BE517A6"/>
    <w:rsid w:val="2C4F4489"/>
    <w:rsid w:val="2CA6A780"/>
    <w:rsid w:val="2CC220D3"/>
    <w:rsid w:val="2CC9A298"/>
    <w:rsid w:val="2DC626B4"/>
    <w:rsid w:val="2DCEA062"/>
    <w:rsid w:val="2EBF3C27"/>
    <w:rsid w:val="2EC0A02B"/>
    <w:rsid w:val="2ECED945"/>
    <w:rsid w:val="2ECF087D"/>
    <w:rsid w:val="2ED7C9A8"/>
    <w:rsid w:val="2F03900B"/>
    <w:rsid w:val="2F7A09E3"/>
    <w:rsid w:val="30EA2E15"/>
    <w:rsid w:val="31837C1F"/>
    <w:rsid w:val="3304F543"/>
    <w:rsid w:val="338B07E0"/>
    <w:rsid w:val="33A76C6E"/>
    <w:rsid w:val="33B57E64"/>
    <w:rsid w:val="33D67549"/>
    <w:rsid w:val="343B447F"/>
    <w:rsid w:val="3497AB14"/>
    <w:rsid w:val="34AA0D29"/>
    <w:rsid w:val="34B7163A"/>
    <w:rsid w:val="34C0F621"/>
    <w:rsid w:val="351DB191"/>
    <w:rsid w:val="354DE8D1"/>
    <w:rsid w:val="35612779"/>
    <w:rsid w:val="35726250"/>
    <w:rsid w:val="35B62A4F"/>
    <w:rsid w:val="36CA4E0C"/>
    <w:rsid w:val="36DC6ED7"/>
    <w:rsid w:val="37B62379"/>
    <w:rsid w:val="37C3D216"/>
    <w:rsid w:val="38124411"/>
    <w:rsid w:val="3A8B0514"/>
    <w:rsid w:val="3B96F601"/>
    <w:rsid w:val="3BD068FD"/>
    <w:rsid w:val="3BE1872E"/>
    <w:rsid w:val="3C5250CD"/>
    <w:rsid w:val="3CC4D898"/>
    <w:rsid w:val="3D567EC7"/>
    <w:rsid w:val="3D82906A"/>
    <w:rsid w:val="3D863F5A"/>
    <w:rsid w:val="3E1AF190"/>
    <w:rsid w:val="3E713728"/>
    <w:rsid w:val="3E7F905F"/>
    <w:rsid w:val="3ED8D59B"/>
    <w:rsid w:val="3F0809BF"/>
    <w:rsid w:val="3F21A15B"/>
    <w:rsid w:val="3F231809"/>
    <w:rsid w:val="3F563159"/>
    <w:rsid w:val="401F54AA"/>
    <w:rsid w:val="4040EAB5"/>
    <w:rsid w:val="409972CC"/>
    <w:rsid w:val="412B8747"/>
    <w:rsid w:val="42A6C453"/>
    <w:rsid w:val="42C036B3"/>
    <w:rsid w:val="44332EBC"/>
    <w:rsid w:val="448187F4"/>
    <w:rsid w:val="44EAD847"/>
    <w:rsid w:val="456F4117"/>
    <w:rsid w:val="4590E2DF"/>
    <w:rsid w:val="466903DF"/>
    <w:rsid w:val="46826F30"/>
    <w:rsid w:val="474207BD"/>
    <w:rsid w:val="47632F09"/>
    <w:rsid w:val="478C3DEA"/>
    <w:rsid w:val="47B4E024"/>
    <w:rsid w:val="47D18EC3"/>
    <w:rsid w:val="48B32414"/>
    <w:rsid w:val="48FF219D"/>
    <w:rsid w:val="498A3557"/>
    <w:rsid w:val="4A536C22"/>
    <w:rsid w:val="4B2556FC"/>
    <w:rsid w:val="4BCC05E5"/>
    <w:rsid w:val="4C04F721"/>
    <w:rsid w:val="4C456310"/>
    <w:rsid w:val="4D201687"/>
    <w:rsid w:val="4E43764D"/>
    <w:rsid w:val="4E5D1EFC"/>
    <w:rsid w:val="4E8D8115"/>
    <w:rsid w:val="4E8FB7B7"/>
    <w:rsid w:val="4F7CEDEA"/>
    <w:rsid w:val="4FED76FD"/>
    <w:rsid w:val="4FF25FB4"/>
    <w:rsid w:val="502CFEC6"/>
    <w:rsid w:val="5033373A"/>
    <w:rsid w:val="505ED3BE"/>
    <w:rsid w:val="50EE8DE8"/>
    <w:rsid w:val="51082584"/>
    <w:rsid w:val="5164BCBC"/>
    <w:rsid w:val="516BED1A"/>
    <w:rsid w:val="51A5D357"/>
    <w:rsid w:val="51ACD62E"/>
    <w:rsid w:val="52A70158"/>
    <w:rsid w:val="5315CA02"/>
    <w:rsid w:val="53365296"/>
    <w:rsid w:val="53F20DEB"/>
    <w:rsid w:val="543FC646"/>
    <w:rsid w:val="5498A71E"/>
    <w:rsid w:val="54CC9B3D"/>
    <w:rsid w:val="554437E8"/>
    <w:rsid w:val="555D36F5"/>
    <w:rsid w:val="558564E1"/>
    <w:rsid w:val="55939530"/>
    <w:rsid w:val="565CB881"/>
    <w:rsid w:val="569B7EFD"/>
    <w:rsid w:val="570B2F72"/>
    <w:rsid w:val="57182BD5"/>
    <w:rsid w:val="58070BCA"/>
    <w:rsid w:val="5900F29B"/>
    <w:rsid w:val="591894E9"/>
    <w:rsid w:val="5A2022B9"/>
    <w:rsid w:val="5A4F8764"/>
    <w:rsid w:val="5A5C78E8"/>
    <w:rsid w:val="5AAF07CA"/>
    <w:rsid w:val="5B08D0F8"/>
    <w:rsid w:val="5B1524B3"/>
    <w:rsid w:val="5B3EAC8C"/>
    <w:rsid w:val="5B3F9B37"/>
    <w:rsid w:val="5B9956D5"/>
    <w:rsid w:val="5BCF32E6"/>
    <w:rsid w:val="5C4B97DC"/>
    <w:rsid w:val="5C7E773F"/>
    <w:rsid w:val="5C7EA3E6"/>
    <w:rsid w:val="5C7ECB0A"/>
    <w:rsid w:val="5CC40C7F"/>
    <w:rsid w:val="5CDD34DC"/>
    <w:rsid w:val="5D0B8F41"/>
    <w:rsid w:val="5DCB0E1A"/>
    <w:rsid w:val="5DCB5A50"/>
    <w:rsid w:val="5E07FE5F"/>
    <w:rsid w:val="5E764D4E"/>
    <w:rsid w:val="5EAB9265"/>
    <w:rsid w:val="5EDEC19D"/>
    <w:rsid w:val="5EF18FF7"/>
    <w:rsid w:val="5F539FD3"/>
    <w:rsid w:val="5F782291"/>
    <w:rsid w:val="5FFC7B47"/>
    <w:rsid w:val="600EEBE9"/>
    <w:rsid w:val="6060BE51"/>
    <w:rsid w:val="60D0050E"/>
    <w:rsid w:val="60EDBC04"/>
    <w:rsid w:val="6178F870"/>
    <w:rsid w:val="6252F632"/>
    <w:rsid w:val="625A2690"/>
    <w:rsid w:val="62841E1E"/>
    <w:rsid w:val="62BA19AF"/>
    <w:rsid w:val="63A562F4"/>
    <w:rsid w:val="642710F6"/>
    <w:rsid w:val="648D7718"/>
    <w:rsid w:val="64B09932"/>
    <w:rsid w:val="64BDE38D"/>
    <w:rsid w:val="64DC7C75"/>
    <w:rsid w:val="64E48DCB"/>
    <w:rsid w:val="677BE298"/>
    <w:rsid w:val="67818D21"/>
    <w:rsid w:val="6798BD08"/>
    <w:rsid w:val="67DAEE4B"/>
    <w:rsid w:val="680EACAC"/>
    <w:rsid w:val="6905D33B"/>
    <w:rsid w:val="697510B8"/>
    <w:rsid w:val="69A4BA96"/>
    <w:rsid w:val="6A9A8152"/>
    <w:rsid w:val="6AA5CAC1"/>
    <w:rsid w:val="6AA73387"/>
    <w:rsid w:val="6B153737"/>
    <w:rsid w:val="6C12B7B5"/>
    <w:rsid w:val="6C2C3926"/>
    <w:rsid w:val="6C813BFC"/>
    <w:rsid w:val="6CBBAB17"/>
    <w:rsid w:val="6CDC341A"/>
    <w:rsid w:val="6D955FB9"/>
    <w:rsid w:val="6DF65EF4"/>
    <w:rsid w:val="6E21071B"/>
    <w:rsid w:val="6E5EBE28"/>
    <w:rsid w:val="70212FBC"/>
    <w:rsid w:val="705D8690"/>
    <w:rsid w:val="71460562"/>
    <w:rsid w:val="71572D39"/>
    <w:rsid w:val="7166FA40"/>
    <w:rsid w:val="719AB6FA"/>
    <w:rsid w:val="71CF4FDB"/>
    <w:rsid w:val="7375C533"/>
    <w:rsid w:val="739132CE"/>
    <w:rsid w:val="73D3247C"/>
    <w:rsid w:val="73DDC041"/>
    <w:rsid w:val="743D34C0"/>
    <w:rsid w:val="74598940"/>
    <w:rsid w:val="7476AB4F"/>
    <w:rsid w:val="748098F2"/>
    <w:rsid w:val="7521406A"/>
    <w:rsid w:val="754E95F6"/>
    <w:rsid w:val="75DB3030"/>
    <w:rsid w:val="75F6A364"/>
    <w:rsid w:val="760FCBC1"/>
    <w:rsid w:val="769CADFC"/>
    <w:rsid w:val="7714FCD8"/>
    <w:rsid w:val="774A724E"/>
    <w:rsid w:val="782B41EB"/>
    <w:rsid w:val="7A220719"/>
    <w:rsid w:val="7A9B3B6D"/>
    <w:rsid w:val="7AD0554A"/>
    <w:rsid w:val="7ADDE2C2"/>
    <w:rsid w:val="7AE33CE4"/>
    <w:rsid w:val="7B364682"/>
    <w:rsid w:val="7C425CF0"/>
    <w:rsid w:val="7C5BF48C"/>
    <w:rsid w:val="7CF257E4"/>
    <w:rsid w:val="7CFFA917"/>
    <w:rsid w:val="7D0930BD"/>
    <w:rsid w:val="7D20375E"/>
    <w:rsid w:val="7D2803EA"/>
    <w:rsid w:val="7D6A568A"/>
    <w:rsid w:val="7D9A48AC"/>
    <w:rsid w:val="7DD2DC2F"/>
    <w:rsid w:val="7E2D6533"/>
    <w:rsid w:val="7E627527"/>
    <w:rsid w:val="7F4C74FC"/>
    <w:rsid w:val="7F4E222F"/>
    <w:rsid w:val="7F81EB38"/>
    <w:rsid w:val="7FA17DD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832397"/>
  <w15:chartTrackingRefBased/>
  <w15:docId w15:val="{A273A9AD-85CB-45E9-AACA-67DDCD8DE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83B6C"/>
    <w:pPr>
      <w:spacing w:line="280" w:lineRule="atLeast"/>
    </w:pPr>
    <w:rPr>
      <w:rFonts w:ascii="Arial" w:eastAsia="Calibri" w:hAnsi="Arial" w:cs="Times New Roma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5C7827"/>
    <w:pPr>
      <w:tabs>
        <w:tab w:val="center" w:pos="4536"/>
        <w:tab w:val="right" w:pos="9072"/>
      </w:tabs>
    </w:pPr>
  </w:style>
  <w:style w:type="character" w:customStyle="1" w:styleId="KopfzeileZchn">
    <w:name w:val="Kopfzeile Zchn"/>
    <w:basedOn w:val="Absatz-Standardschriftart"/>
    <w:link w:val="Kopfzeile"/>
    <w:uiPriority w:val="99"/>
    <w:rsid w:val="005C7827"/>
  </w:style>
  <w:style w:type="paragraph" w:styleId="Fuzeile">
    <w:name w:val="footer"/>
    <w:basedOn w:val="Standard"/>
    <w:link w:val="FuzeileZchn"/>
    <w:uiPriority w:val="99"/>
    <w:unhideWhenUsed/>
    <w:rsid w:val="005C7827"/>
    <w:pPr>
      <w:tabs>
        <w:tab w:val="center" w:pos="4536"/>
        <w:tab w:val="right" w:pos="9072"/>
      </w:tabs>
    </w:pPr>
  </w:style>
  <w:style w:type="character" w:customStyle="1" w:styleId="FuzeileZchn">
    <w:name w:val="Fußzeile Zchn"/>
    <w:basedOn w:val="Absatz-Standardschriftart"/>
    <w:link w:val="Fuzeile"/>
    <w:uiPriority w:val="99"/>
    <w:rsid w:val="005C7827"/>
  </w:style>
  <w:style w:type="character" w:styleId="Platzhaltertext">
    <w:name w:val="Placeholder Text"/>
    <w:basedOn w:val="Absatz-Standardschriftart"/>
    <w:uiPriority w:val="99"/>
    <w:semiHidden/>
    <w:rsid w:val="005C7827"/>
    <w:rPr>
      <w:color w:val="808080"/>
    </w:rPr>
  </w:style>
  <w:style w:type="character" w:styleId="Hyperlink">
    <w:name w:val="Hyperlink"/>
    <w:rsid w:val="005C7827"/>
    <w:rPr>
      <w:color w:val="0000FF"/>
      <w:u w:val="single"/>
    </w:rPr>
  </w:style>
  <w:style w:type="paragraph" w:styleId="Listenabsatz">
    <w:name w:val="List Paragraph"/>
    <w:basedOn w:val="Standard"/>
    <w:uiPriority w:val="34"/>
    <w:qFormat/>
    <w:rsid w:val="005C7827"/>
    <w:pPr>
      <w:ind w:left="720"/>
      <w:contextualSpacing/>
    </w:pPr>
  </w:style>
  <w:style w:type="character" w:styleId="BesuchterLink">
    <w:name w:val="FollowedHyperlink"/>
    <w:basedOn w:val="Absatz-Standardschriftart"/>
    <w:uiPriority w:val="99"/>
    <w:semiHidden/>
    <w:unhideWhenUsed/>
    <w:rsid w:val="00726A5E"/>
    <w:rPr>
      <w:color w:val="800080" w:themeColor="followedHyperlink"/>
      <w:u w:val="single"/>
    </w:rPr>
  </w:style>
  <w:style w:type="character" w:styleId="Fett">
    <w:name w:val="Strong"/>
    <w:basedOn w:val="Absatz-Standardschriftart"/>
    <w:uiPriority w:val="22"/>
    <w:qFormat/>
    <w:rsid w:val="001D54C0"/>
    <w:rPr>
      <w:rFonts w:ascii="Akzidenz-Grotesk Pro Medium" w:hAnsi="Akzidenz-Grotesk Pro Medium" w:hint="default"/>
      <w:b w:val="0"/>
      <w:bCs w:val="0"/>
    </w:rPr>
  </w:style>
  <w:style w:type="character" w:styleId="Kommentarzeichen">
    <w:name w:val="annotation reference"/>
    <w:basedOn w:val="Absatz-Standardschriftart"/>
    <w:uiPriority w:val="99"/>
    <w:semiHidden/>
    <w:unhideWhenUsed/>
    <w:rsid w:val="00732307"/>
    <w:rPr>
      <w:sz w:val="16"/>
      <w:szCs w:val="16"/>
    </w:rPr>
  </w:style>
  <w:style w:type="paragraph" w:styleId="Kommentartext">
    <w:name w:val="annotation text"/>
    <w:basedOn w:val="Standard"/>
    <w:link w:val="KommentartextZchn"/>
    <w:uiPriority w:val="99"/>
    <w:unhideWhenUsed/>
    <w:rsid w:val="00732307"/>
    <w:pPr>
      <w:spacing w:line="240" w:lineRule="auto"/>
    </w:pPr>
    <w:rPr>
      <w:sz w:val="20"/>
      <w:szCs w:val="20"/>
    </w:rPr>
  </w:style>
  <w:style w:type="character" w:customStyle="1" w:styleId="KommentartextZchn">
    <w:name w:val="Kommentartext Zchn"/>
    <w:basedOn w:val="Absatz-Standardschriftart"/>
    <w:link w:val="Kommentartext"/>
    <w:uiPriority w:val="99"/>
    <w:rsid w:val="00732307"/>
    <w:rPr>
      <w:rFonts w:ascii="Arial" w:eastAsia="Calibri" w:hAnsi="Arial" w:cs="Times New Roman"/>
      <w:sz w:val="20"/>
      <w:szCs w:val="20"/>
    </w:rPr>
  </w:style>
  <w:style w:type="paragraph" w:styleId="Kommentarthema">
    <w:name w:val="annotation subject"/>
    <w:basedOn w:val="Kommentartext"/>
    <w:next w:val="Kommentartext"/>
    <w:link w:val="KommentarthemaZchn"/>
    <w:uiPriority w:val="99"/>
    <w:semiHidden/>
    <w:unhideWhenUsed/>
    <w:rsid w:val="00732307"/>
    <w:rPr>
      <w:b/>
      <w:bCs/>
    </w:rPr>
  </w:style>
  <w:style w:type="character" w:customStyle="1" w:styleId="KommentarthemaZchn">
    <w:name w:val="Kommentarthema Zchn"/>
    <w:basedOn w:val="KommentartextZchn"/>
    <w:link w:val="Kommentarthema"/>
    <w:uiPriority w:val="99"/>
    <w:semiHidden/>
    <w:rsid w:val="00732307"/>
    <w:rPr>
      <w:rFonts w:ascii="Arial" w:eastAsia="Calibri" w:hAnsi="Arial" w:cs="Times New Roman"/>
      <w:b/>
      <w:bCs/>
      <w:sz w:val="20"/>
      <w:szCs w:val="20"/>
    </w:rPr>
  </w:style>
  <w:style w:type="paragraph" w:styleId="Sprechblasentext">
    <w:name w:val="Balloon Text"/>
    <w:basedOn w:val="Standard"/>
    <w:link w:val="SprechblasentextZchn"/>
    <w:uiPriority w:val="99"/>
    <w:semiHidden/>
    <w:unhideWhenUsed/>
    <w:rsid w:val="00732307"/>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32307"/>
    <w:rPr>
      <w:rFonts w:ascii="Segoe UI" w:eastAsia="Calibri" w:hAnsi="Segoe UI" w:cs="Segoe UI"/>
      <w:sz w:val="18"/>
      <w:szCs w:val="18"/>
    </w:rPr>
  </w:style>
  <w:style w:type="paragraph" w:styleId="Funotentext">
    <w:name w:val="footnote text"/>
    <w:basedOn w:val="Standard"/>
    <w:link w:val="FunotentextZchn"/>
    <w:uiPriority w:val="99"/>
    <w:semiHidden/>
    <w:unhideWhenUsed/>
    <w:rsid w:val="00015C05"/>
    <w:pPr>
      <w:spacing w:line="240" w:lineRule="auto"/>
    </w:pPr>
    <w:rPr>
      <w:sz w:val="20"/>
      <w:szCs w:val="20"/>
    </w:rPr>
  </w:style>
  <w:style w:type="character" w:customStyle="1" w:styleId="FunotentextZchn">
    <w:name w:val="Fußnotentext Zchn"/>
    <w:basedOn w:val="Absatz-Standardschriftart"/>
    <w:link w:val="Funotentext"/>
    <w:uiPriority w:val="99"/>
    <w:semiHidden/>
    <w:rsid w:val="00015C05"/>
    <w:rPr>
      <w:rFonts w:ascii="Arial" w:eastAsia="Calibri" w:hAnsi="Arial" w:cs="Times New Roman"/>
      <w:sz w:val="20"/>
      <w:szCs w:val="20"/>
    </w:rPr>
  </w:style>
  <w:style w:type="character" w:styleId="Funotenzeichen">
    <w:name w:val="footnote reference"/>
    <w:basedOn w:val="Absatz-Standardschriftart"/>
    <w:uiPriority w:val="99"/>
    <w:semiHidden/>
    <w:unhideWhenUsed/>
    <w:rsid w:val="00015C05"/>
    <w:rPr>
      <w:vertAlign w:val="superscript"/>
    </w:rPr>
  </w:style>
  <w:style w:type="character" w:customStyle="1" w:styleId="forecolor">
    <w:name w:val="forecolor"/>
    <w:basedOn w:val="Absatz-Standardschriftart"/>
    <w:rsid w:val="001100FF"/>
  </w:style>
  <w:style w:type="paragraph" w:styleId="berarbeitung">
    <w:name w:val="Revision"/>
    <w:hidden/>
    <w:uiPriority w:val="99"/>
    <w:semiHidden/>
    <w:rsid w:val="00585F79"/>
    <w:rPr>
      <w:rFonts w:ascii="Arial" w:eastAsia="Calibri" w:hAnsi="Arial" w:cs="Times New Roman"/>
    </w:rPr>
  </w:style>
  <w:style w:type="character" w:styleId="NichtaufgelsteErwhnung">
    <w:name w:val="Unresolved Mention"/>
    <w:basedOn w:val="Absatz-Standardschriftart"/>
    <w:uiPriority w:val="99"/>
    <w:semiHidden/>
    <w:unhideWhenUsed/>
    <w:rsid w:val="008E160A"/>
    <w:rPr>
      <w:color w:val="605E5C"/>
      <w:shd w:val="clear" w:color="auto" w:fill="E1DFDD"/>
    </w:rPr>
  </w:style>
  <w:style w:type="paragraph" w:styleId="StandardWeb">
    <w:name w:val="Normal (Web)"/>
    <w:basedOn w:val="Standard"/>
    <w:uiPriority w:val="99"/>
    <w:semiHidden/>
    <w:unhideWhenUsed/>
    <w:rsid w:val="00B2169F"/>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stada.com/investor-relation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stada.com/press"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press@stada.d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F6D28167C854344AB13418DF3EC57F6" ma:contentTypeVersion="19" ma:contentTypeDescription="Ein neues Dokument erstellen." ma:contentTypeScope="" ma:versionID="65d33ee7f5facc4e2a8bbcb99e7c0e0e">
  <xsd:schema xmlns:xsd="http://www.w3.org/2001/XMLSchema" xmlns:xs="http://www.w3.org/2001/XMLSchema" xmlns:p="http://schemas.microsoft.com/office/2006/metadata/properties" xmlns:ns2="be24fbe3-8277-4adf-ab74-29a316b6d59a" xmlns:ns3="f32df44d-fe7a-4b04-8957-d0546ceb9432" xmlns:ns4="484c8c59-755d-4516-b8d2-1621b38262b4" targetNamespace="http://schemas.microsoft.com/office/2006/metadata/properties" ma:root="true" ma:fieldsID="b091e4002f0fdf2c8c9671041d85caac" ns2:_="" ns3:_="" ns4:_="">
    <xsd:import namespace="be24fbe3-8277-4adf-ab74-29a316b6d59a"/>
    <xsd:import namespace="f32df44d-fe7a-4b04-8957-d0546ceb9432"/>
    <xsd:import namespace="484c8c59-755d-4516-b8d2-1621b38262b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24fbe3-8277-4adf-ab74-29a316b6d5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70ac5e2e-54aa-4e42-8e84-f3fb8a185ee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2df44d-fe7a-4b04-8957-d0546ceb9432"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84c8c59-755d-4516-b8d2-1621b38262b4"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48f9cba8-1897-49ed-8de9-1b227e189e0e}" ma:internalName="TaxCatchAll" ma:showField="CatchAllData" ma:web="484c8c59-755d-4516-b8d2-1621b38262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e24fbe3-8277-4adf-ab74-29a316b6d59a">
      <Terms xmlns="http://schemas.microsoft.com/office/infopath/2007/PartnerControls"/>
    </lcf76f155ced4ddcb4097134ff3c332f>
    <TaxCatchAll xmlns="484c8c59-755d-4516-b8d2-1621b38262b4" xsi:nil="true"/>
  </documentManagement>
</p:properties>
</file>

<file path=customXml/itemProps1.xml><?xml version="1.0" encoding="utf-8"?>
<ds:datastoreItem xmlns:ds="http://schemas.openxmlformats.org/officeDocument/2006/customXml" ds:itemID="{37EA96C4-B9B2-4DFC-8850-3AAC32FAC7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24fbe3-8277-4adf-ab74-29a316b6d59a"/>
    <ds:schemaRef ds:uri="f32df44d-fe7a-4b04-8957-d0546ceb9432"/>
    <ds:schemaRef ds:uri="484c8c59-755d-4516-b8d2-1621b38262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4820BE-A77C-4BAC-A821-709DC37E2C05}">
  <ds:schemaRefs>
    <ds:schemaRef ds:uri="http://schemas.microsoft.com/sharepoint/v3/contenttype/forms"/>
  </ds:schemaRefs>
</ds:datastoreItem>
</file>

<file path=customXml/itemProps3.xml><?xml version="1.0" encoding="utf-8"?>
<ds:datastoreItem xmlns:ds="http://schemas.openxmlformats.org/officeDocument/2006/customXml" ds:itemID="{8F5D7B93-F0A7-4D41-AEE0-75B1824BEB03}">
  <ds:schemaRefs>
    <ds:schemaRef ds:uri="http://schemas.microsoft.com/office/2006/metadata/properties"/>
    <ds:schemaRef ds:uri="http://schemas.microsoft.com/office/infopath/2007/PartnerControls"/>
    <ds:schemaRef ds:uri="be24fbe3-8277-4adf-ab74-29a316b6d59a"/>
    <ds:schemaRef ds:uri="484c8c59-755d-4516-b8d2-1621b38262b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1287</Words>
  <Characters>7045</Characters>
  <Application>Microsoft Office Word</Application>
  <DocSecurity>0</DocSecurity>
  <Lines>138</Lines>
  <Paragraphs>34</Paragraphs>
  <ScaleCrop>false</ScaleCrop>
  <Company>STADA Arzneimittel AG</Company>
  <LinksUpToDate>false</LinksUpToDate>
  <CharactersWithSpaces>8298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Reitz Sabrina</dc:creator>
  <cp:keywords>, docId:ACE92545781671D3D416EE83D39CE170</cp:keywords>
  <dc:description/>
  <cp:lastModifiedBy>Martin Spatz</cp:lastModifiedBy>
  <cp:revision>6</cp:revision>
  <cp:lastPrinted>2025-06-26T17:42:00Z</cp:lastPrinted>
  <dcterms:created xsi:type="dcterms:W3CDTF">2026-07-02T06:55:00Z</dcterms:created>
  <dcterms:modified xsi:type="dcterms:W3CDTF">2026-07-02T06:59:00Z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0x010100EF6D28167C854344AB13418DF3EC57F6</vt:lpwstr>
  </property>
  <property fmtid="{D5CDD505-2E9C-101B-9397-08002B2CF9AE}" pid="3" name="MediaServiceImageTags">
    <vt:lpwstr/>
  </property>
  <property fmtid="{D5CDD505-2E9C-101B-9397-08002B2CF9AE}" pid="4" name="GrammarlyDocumentId">
    <vt:lpwstr>1274147350afdee1a5ad624915acc490467ada5486e207127d154522472e591f</vt:lpwstr>
  </property>
  <property fmtid="{D5CDD505-2E9C-101B-9397-08002B2CF9AE}" pid="5" name="MSIP_Label_d0941b4a-2973-4e01-96f1-1b4fc585d1b6_Enabled">
    <vt:lpwstr>true</vt:lpwstr>
  </property>
  <property fmtid="{D5CDD505-2E9C-101B-9397-08002B2CF9AE}" pid="6" name="MSIP_Label_d0941b4a-2973-4e01-96f1-1b4fc585d1b6_SetDate">
    <vt:lpwstr>2026-07-02T06:55:06Z</vt:lpwstr>
  </property>
  <property fmtid="{D5CDD505-2E9C-101B-9397-08002B2CF9AE}" pid="7" name="MSIP_Label_d0941b4a-2973-4e01-96f1-1b4fc585d1b6_Method">
    <vt:lpwstr>Privileged</vt:lpwstr>
  </property>
  <property fmtid="{D5CDD505-2E9C-101B-9397-08002B2CF9AE}" pid="8" name="MSIP_Label_d0941b4a-2973-4e01-96f1-1b4fc585d1b6_Name">
    <vt:lpwstr>Public (Global)</vt:lpwstr>
  </property>
  <property fmtid="{D5CDD505-2E9C-101B-9397-08002B2CF9AE}" pid="9" name="MSIP_Label_d0941b4a-2973-4e01-96f1-1b4fc585d1b6_SiteId">
    <vt:lpwstr>bead5117-9c3e-4ba4-8c6a-360637fe4689</vt:lpwstr>
  </property>
  <property fmtid="{D5CDD505-2E9C-101B-9397-08002B2CF9AE}" pid="10" name="MSIP_Label_d0941b4a-2973-4e01-96f1-1b4fc585d1b6_ActionId">
    <vt:lpwstr>6f3c36ab-2607-4bff-b15a-f7aa733936f7</vt:lpwstr>
  </property>
  <property fmtid="{D5CDD505-2E9C-101B-9397-08002B2CF9AE}" pid="11" name="MSIP_Label_d0941b4a-2973-4e01-96f1-1b4fc585d1b6_ContentBits">
    <vt:lpwstr>0</vt:lpwstr>
  </property>
  <property fmtid="{D5CDD505-2E9C-101B-9397-08002B2CF9AE}" pid="12" name="MSIP_Label_d0941b4a-2973-4e01-96f1-1b4fc585d1b6_Tag">
    <vt:lpwstr>10, 0, 1, 1</vt:lpwstr>
  </property>
</Properties>
</file>